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59C" w:rsidRDefault="002A559C" w:rsidP="00BF37D9">
      <w:pPr>
        <w:autoSpaceDE w:val="0"/>
        <w:autoSpaceDN w:val="0"/>
        <w:adjustRightInd w:val="0"/>
        <w:spacing w:after="0" w:line="240" w:lineRule="auto"/>
        <w:rPr>
          <w:rFonts w:ascii="Arial" w:hAnsi="Arial" w:cs="Arial"/>
          <w:b/>
          <w:color w:val="292526"/>
          <w:sz w:val="24"/>
          <w:szCs w:val="24"/>
          <w:u w:val="single"/>
        </w:rPr>
      </w:pPr>
      <w:r>
        <w:rPr>
          <w:rFonts w:ascii="Arial" w:hAnsi="Arial" w:cs="Arial"/>
          <w:b/>
          <w:color w:val="292526"/>
          <w:sz w:val="24"/>
          <w:szCs w:val="24"/>
        </w:rPr>
        <w:t xml:space="preserve">Before Viewing </w:t>
      </w:r>
      <w:r>
        <w:rPr>
          <w:rFonts w:ascii="Arial" w:hAnsi="Arial" w:cs="Arial"/>
          <w:b/>
          <w:color w:val="292526"/>
          <w:sz w:val="24"/>
          <w:szCs w:val="24"/>
          <w:u w:val="single"/>
        </w:rPr>
        <w:t>Rabbit-Proof Fence</w:t>
      </w:r>
    </w:p>
    <w:p w:rsidR="002A559C" w:rsidRDefault="002A559C" w:rsidP="00BF37D9">
      <w:pPr>
        <w:autoSpaceDE w:val="0"/>
        <w:autoSpaceDN w:val="0"/>
        <w:adjustRightInd w:val="0"/>
        <w:spacing w:after="0" w:line="240" w:lineRule="auto"/>
        <w:rPr>
          <w:rFonts w:ascii="Arial" w:hAnsi="Arial" w:cs="Arial"/>
          <w:i/>
          <w:color w:val="292526"/>
          <w:sz w:val="24"/>
          <w:szCs w:val="24"/>
        </w:rPr>
      </w:pPr>
      <w:r>
        <w:rPr>
          <w:rFonts w:ascii="Arial" w:hAnsi="Arial" w:cs="Arial"/>
          <w:i/>
          <w:color w:val="292526"/>
          <w:sz w:val="24"/>
          <w:szCs w:val="24"/>
        </w:rPr>
        <w:t>Instructions: Read the attached articles to prepare for viewing the film. Highlight the key ideas in each section.</w:t>
      </w:r>
    </w:p>
    <w:p w:rsidR="002A559C" w:rsidRPr="00422B59" w:rsidRDefault="002A559C" w:rsidP="00BF37D9">
      <w:pPr>
        <w:autoSpaceDE w:val="0"/>
        <w:autoSpaceDN w:val="0"/>
        <w:adjustRightInd w:val="0"/>
        <w:spacing w:after="0" w:line="240" w:lineRule="auto"/>
        <w:rPr>
          <w:rFonts w:ascii="Arial" w:hAnsi="Arial" w:cs="Arial"/>
          <w:i/>
          <w:color w:val="292526"/>
          <w:sz w:val="24"/>
          <w:szCs w:val="24"/>
        </w:rPr>
      </w:pPr>
    </w:p>
    <w:p w:rsidR="002A559C" w:rsidRDefault="002A559C" w:rsidP="00BF37D9">
      <w:pPr>
        <w:autoSpaceDE w:val="0"/>
        <w:autoSpaceDN w:val="0"/>
        <w:adjustRightInd w:val="0"/>
        <w:spacing w:after="0" w:line="240" w:lineRule="auto"/>
        <w:rPr>
          <w:rFonts w:ascii="Arial" w:hAnsi="Arial" w:cs="Arial"/>
          <w:b/>
          <w:color w:val="292526"/>
          <w:sz w:val="24"/>
          <w:szCs w:val="24"/>
        </w:rPr>
      </w:pPr>
      <w:r w:rsidRPr="007D4B9B">
        <w:rPr>
          <w:rFonts w:ascii="Arial" w:hAnsi="Arial" w:cs="Arial"/>
          <w:b/>
          <w:color w:val="292526"/>
          <w:sz w:val="24"/>
          <w:szCs w:val="24"/>
        </w:rPr>
        <w:t>Introduction</w:t>
      </w:r>
    </w:p>
    <w:p w:rsidR="002A559C" w:rsidRPr="007D4B9B" w:rsidRDefault="002A559C" w:rsidP="00BF37D9">
      <w:pPr>
        <w:autoSpaceDE w:val="0"/>
        <w:autoSpaceDN w:val="0"/>
        <w:adjustRightInd w:val="0"/>
        <w:spacing w:after="0" w:line="240" w:lineRule="auto"/>
        <w:rPr>
          <w:rFonts w:ascii="Arial" w:hAnsi="Arial" w:cs="Arial"/>
          <w:b/>
          <w:color w:val="292526"/>
          <w:sz w:val="24"/>
          <w:szCs w:val="24"/>
        </w:rPr>
      </w:pPr>
    </w:p>
    <w:p w:rsidR="002A559C" w:rsidRPr="007D4B9B" w:rsidRDefault="002A559C" w:rsidP="00BF37D9">
      <w:pPr>
        <w:autoSpaceDE w:val="0"/>
        <w:autoSpaceDN w:val="0"/>
        <w:adjustRightInd w:val="0"/>
        <w:spacing w:after="0" w:line="240" w:lineRule="auto"/>
        <w:rPr>
          <w:rFonts w:ascii="Arial" w:hAnsi="Arial" w:cs="Arial"/>
          <w:color w:val="292526"/>
          <w:sz w:val="24"/>
          <w:szCs w:val="24"/>
        </w:rPr>
      </w:pPr>
      <w:r w:rsidRPr="00422B59">
        <w:rPr>
          <w:rFonts w:ascii="Arial" w:hAnsi="Arial" w:cs="Arial"/>
          <w:i/>
          <w:iCs/>
          <w:color w:val="292526"/>
          <w:sz w:val="24"/>
          <w:szCs w:val="24"/>
          <w:u w:val="single"/>
        </w:rPr>
        <w:t>Rabbit-Proof Fence</w:t>
      </w:r>
      <w:r w:rsidRPr="007D4B9B">
        <w:rPr>
          <w:rFonts w:ascii="Arial" w:hAnsi="Arial" w:cs="Arial"/>
          <w:i/>
          <w:iCs/>
          <w:color w:val="292526"/>
          <w:sz w:val="24"/>
          <w:szCs w:val="24"/>
        </w:rPr>
        <w:t xml:space="preserve"> </w:t>
      </w:r>
      <w:r w:rsidRPr="007D4B9B">
        <w:rPr>
          <w:rFonts w:ascii="Arial" w:hAnsi="Arial" w:cs="Arial"/>
          <w:color w:val="292526"/>
          <w:sz w:val="24"/>
          <w:szCs w:val="24"/>
        </w:rPr>
        <w:t xml:space="preserve">is a powerful film based on the true story and experiences of three young Aboriginal girls, Molly, Gracie and Daisy, who were forcibly taken from their families in </w:t>
      </w:r>
      <w:proofErr w:type="spellStart"/>
      <w:r w:rsidRPr="007D4B9B">
        <w:rPr>
          <w:rFonts w:ascii="Arial" w:hAnsi="Arial" w:cs="Arial"/>
          <w:color w:val="292526"/>
          <w:sz w:val="24"/>
          <w:szCs w:val="24"/>
        </w:rPr>
        <w:t>Jigalong</w:t>
      </w:r>
      <w:proofErr w:type="spellEnd"/>
      <w:r w:rsidRPr="007D4B9B">
        <w:rPr>
          <w:rFonts w:ascii="Arial" w:hAnsi="Arial" w:cs="Arial"/>
          <w:color w:val="292526"/>
          <w:sz w:val="24"/>
          <w:szCs w:val="24"/>
        </w:rPr>
        <w:t>, Western Australia in 1931. The film puts a human face on the ‘Stolen Generation’, a phenomenon which characterized relations between the government and Aborigines in Australia for much of the 20</w:t>
      </w:r>
      <w:r w:rsidRPr="007D4B9B">
        <w:rPr>
          <w:rFonts w:ascii="Arial" w:hAnsi="Arial" w:cs="Arial"/>
          <w:color w:val="292526"/>
          <w:sz w:val="24"/>
          <w:szCs w:val="24"/>
          <w:vertAlign w:val="superscript"/>
        </w:rPr>
        <w:t>th</w:t>
      </w:r>
      <w:r w:rsidRPr="007D4B9B">
        <w:rPr>
          <w:rFonts w:ascii="Arial" w:hAnsi="Arial" w:cs="Arial"/>
          <w:color w:val="292526"/>
          <w:sz w:val="24"/>
          <w:szCs w:val="24"/>
        </w:rPr>
        <w:t xml:space="preserve"> century. The girls were taken away to be trained as domestic servants at the Moore River Native Settlement, north of Perth. This was consistent with official government assimilations policy of the time decreeing that ‘half caste’ children should be taken from their kin and their land, in order to be ‘made white’. Focusing on the escape of the three girls from Moore River in the 1930s, the film highlights the despair experienced by mothers whose children were taken, and the terror and confusion of those children, snatched from familiar surroundings and forced to adapt to European ways. Led by fourteen year old Molly, the girls defy all odds to travel 1500 miles through unfamiliar territory to return to their land, their homes and families in North-Western Australia, with the authorities chasing them all the way.</w:t>
      </w:r>
    </w:p>
    <w:p w:rsidR="002A559C" w:rsidRDefault="002A559C" w:rsidP="00BF37D9">
      <w:pPr>
        <w:autoSpaceDE w:val="0"/>
        <w:autoSpaceDN w:val="0"/>
        <w:adjustRightInd w:val="0"/>
        <w:spacing w:after="0" w:line="240" w:lineRule="auto"/>
        <w:rPr>
          <w:rFonts w:ascii="Arial" w:hAnsi="Arial" w:cs="Arial"/>
          <w:i/>
          <w:iCs/>
          <w:color w:val="292526"/>
          <w:sz w:val="24"/>
          <w:szCs w:val="24"/>
        </w:rPr>
      </w:pPr>
    </w:p>
    <w:p w:rsidR="002A559C" w:rsidRPr="007D4B9B" w:rsidRDefault="002A559C" w:rsidP="00BF37D9">
      <w:pPr>
        <w:autoSpaceDE w:val="0"/>
        <w:autoSpaceDN w:val="0"/>
        <w:adjustRightInd w:val="0"/>
        <w:spacing w:after="0" w:line="240" w:lineRule="auto"/>
        <w:rPr>
          <w:rFonts w:ascii="Arial" w:hAnsi="Arial" w:cs="Arial"/>
          <w:bCs/>
          <w:i/>
          <w:iCs/>
          <w:color w:val="292526"/>
          <w:sz w:val="24"/>
          <w:szCs w:val="24"/>
        </w:rPr>
      </w:pPr>
      <w:r w:rsidRPr="00422B59">
        <w:rPr>
          <w:rFonts w:ascii="Arial" w:hAnsi="Arial" w:cs="Arial"/>
          <w:i/>
          <w:iCs/>
          <w:color w:val="292526"/>
          <w:sz w:val="24"/>
          <w:szCs w:val="24"/>
          <w:u w:val="single"/>
        </w:rPr>
        <w:t>Rabbit-Proof Fence</w:t>
      </w:r>
      <w:r w:rsidRPr="007D4B9B">
        <w:rPr>
          <w:rFonts w:ascii="Arial" w:hAnsi="Arial" w:cs="Arial"/>
          <w:i/>
          <w:iCs/>
          <w:color w:val="292526"/>
          <w:sz w:val="24"/>
          <w:szCs w:val="24"/>
        </w:rPr>
        <w:t xml:space="preserve"> </w:t>
      </w:r>
      <w:r w:rsidRPr="007D4B9B">
        <w:rPr>
          <w:rFonts w:ascii="Arial" w:hAnsi="Arial" w:cs="Arial"/>
          <w:color w:val="292526"/>
          <w:sz w:val="24"/>
          <w:szCs w:val="24"/>
        </w:rPr>
        <w:t xml:space="preserve">is a true story, based on the book, </w:t>
      </w:r>
      <w:r w:rsidRPr="00422B59">
        <w:rPr>
          <w:rFonts w:ascii="Arial" w:hAnsi="Arial" w:cs="Arial"/>
          <w:i/>
          <w:iCs/>
          <w:color w:val="292526"/>
          <w:sz w:val="24"/>
          <w:szCs w:val="24"/>
          <w:u w:val="single"/>
        </w:rPr>
        <w:t>Follow the</w:t>
      </w:r>
      <w:r w:rsidRPr="00422B59">
        <w:rPr>
          <w:rFonts w:ascii="Arial" w:hAnsi="Arial" w:cs="Arial"/>
          <w:color w:val="292526"/>
          <w:sz w:val="24"/>
          <w:szCs w:val="24"/>
          <w:u w:val="single"/>
        </w:rPr>
        <w:t xml:space="preserve"> </w:t>
      </w:r>
      <w:r w:rsidRPr="00422B59">
        <w:rPr>
          <w:rFonts w:ascii="Arial" w:hAnsi="Arial" w:cs="Arial"/>
          <w:i/>
          <w:iCs/>
          <w:color w:val="292526"/>
          <w:sz w:val="24"/>
          <w:szCs w:val="24"/>
          <w:u w:val="single"/>
        </w:rPr>
        <w:t>Rabbit-Proof Fence</w:t>
      </w:r>
      <w:r w:rsidRPr="007D4B9B">
        <w:rPr>
          <w:rFonts w:ascii="Arial" w:hAnsi="Arial" w:cs="Arial"/>
          <w:i/>
          <w:iCs/>
          <w:color w:val="292526"/>
          <w:sz w:val="24"/>
          <w:szCs w:val="24"/>
        </w:rPr>
        <w:t xml:space="preserve"> </w:t>
      </w:r>
      <w:r w:rsidRPr="007D4B9B">
        <w:rPr>
          <w:rFonts w:ascii="Arial" w:hAnsi="Arial" w:cs="Arial"/>
          <w:color w:val="292526"/>
          <w:sz w:val="24"/>
          <w:szCs w:val="24"/>
        </w:rPr>
        <w:t xml:space="preserve">written by Doris Pilkington </w:t>
      </w:r>
      <w:proofErr w:type="spellStart"/>
      <w:r w:rsidRPr="007D4B9B">
        <w:rPr>
          <w:rFonts w:ascii="Arial" w:hAnsi="Arial" w:cs="Arial"/>
          <w:color w:val="292526"/>
          <w:sz w:val="24"/>
          <w:szCs w:val="24"/>
        </w:rPr>
        <w:t>Garimara</w:t>
      </w:r>
      <w:proofErr w:type="spellEnd"/>
      <w:r w:rsidRPr="007D4B9B">
        <w:rPr>
          <w:rFonts w:ascii="Arial" w:hAnsi="Arial" w:cs="Arial"/>
          <w:color w:val="292526"/>
          <w:sz w:val="24"/>
          <w:szCs w:val="24"/>
        </w:rPr>
        <w:t xml:space="preserve">, Molly’s daughter. The Council for Aboriginal Reconciliation argues that the truth about past experiences must be spoken about and acknowledged by all Australians before reconciliation can occur. </w:t>
      </w:r>
      <w:r w:rsidRPr="00422B59">
        <w:rPr>
          <w:rFonts w:ascii="Arial" w:hAnsi="Arial" w:cs="Arial"/>
          <w:i/>
          <w:iCs/>
          <w:color w:val="292526"/>
          <w:sz w:val="24"/>
          <w:szCs w:val="24"/>
          <w:u w:val="single"/>
        </w:rPr>
        <w:t>Rabbit-Proof Fence</w:t>
      </w:r>
      <w:r w:rsidRPr="007D4B9B">
        <w:rPr>
          <w:rFonts w:ascii="Arial" w:hAnsi="Arial" w:cs="Arial"/>
          <w:i/>
          <w:iCs/>
          <w:color w:val="292526"/>
          <w:sz w:val="24"/>
          <w:szCs w:val="24"/>
        </w:rPr>
        <w:t xml:space="preserve"> </w:t>
      </w:r>
      <w:r w:rsidRPr="007D4B9B">
        <w:rPr>
          <w:rFonts w:ascii="Arial" w:hAnsi="Arial" w:cs="Arial"/>
          <w:color w:val="292526"/>
          <w:sz w:val="24"/>
          <w:szCs w:val="24"/>
        </w:rPr>
        <w:t xml:space="preserve">will show viewers truths that many have not seen or heard about before. The Council tells us that: </w:t>
      </w:r>
      <w:r>
        <w:rPr>
          <w:rFonts w:ascii="Arial" w:hAnsi="Arial" w:cs="Arial"/>
          <w:color w:val="292526"/>
          <w:sz w:val="24"/>
          <w:szCs w:val="24"/>
        </w:rPr>
        <w:t>“</w:t>
      </w:r>
      <w:r w:rsidRPr="007D4B9B">
        <w:rPr>
          <w:rFonts w:ascii="Arial" w:hAnsi="Arial" w:cs="Arial"/>
          <w:bCs/>
          <w:i/>
          <w:iCs/>
          <w:color w:val="292526"/>
          <w:sz w:val="24"/>
          <w:szCs w:val="24"/>
        </w:rPr>
        <w:t>It was standard practice … Children</w:t>
      </w:r>
      <w:r w:rsidRPr="007D4B9B">
        <w:rPr>
          <w:rFonts w:ascii="Arial" w:hAnsi="Arial" w:cs="Arial"/>
          <w:color w:val="292526"/>
          <w:sz w:val="24"/>
          <w:szCs w:val="24"/>
        </w:rPr>
        <w:t xml:space="preserve"> </w:t>
      </w:r>
      <w:r w:rsidRPr="007D4B9B">
        <w:rPr>
          <w:rFonts w:ascii="Arial" w:hAnsi="Arial" w:cs="Arial"/>
          <w:bCs/>
          <w:i/>
          <w:iCs/>
          <w:color w:val="292526"/>
          <w:sz w:val="24"/>
          <w:szCs w:val="24"/>
        </w:rPr>
        <w:t>were taken from their homes …Whole communities were shifted</w:t>
      </w:r>
      <w:r w:rsidRPr="007D4B9B">
        <w:rPr>
          <w:rFonts w:ascii="Arial" w:hAnsi="Arial" w:cs="Arial"/>
          <w:color w:val="292526"/>
          <w:sz w:val="24"/>
          <w:szCs w:val="24"/>
        </w:rPr>
        <w:t xml:space="preserve"> </w:t>
      </w:r>
      <w:r w:rsidRPr="007D4B9B">
        <w:rPr>
          <w:rFonts w:ascii="Arial" w:hAnsi="Arial" w:cs="Arial"/>
          <w:bCs/>
          <w:i/>
          <w:iCs/>
          <w:color w:val="292526"/>
          <w:sz w:val="24"/>
          <w:szCs w:val="24"/>
        </w:rPr>
        <w:t>from their home to another part of the country. Aboriginal life has been regulated and supervised at almost every turn. There was no choice.</w:t>
      </w:r>
      <w:r>
        <w:rPr>
          <w:rFonts w:ascii="Arial" w:hAnsi="Arial" w:cs="Arial"/>
          <w:bCs/>
          <w:i/>
          <w:iCs/>
          <w:color w:val="292526"/>
          <w:sz w:val="24"/>
          <w:szCs w:val="24"/>
        </w:rPr>
        <w:t>”</w:t>
      </w:r>
    </w:p>
    <w:p w:rsidR="002A559C" w:rsidRPr="007D4B9B" w:rsidRDefault="002A559C" w:rsidP="00BF37D9">
      <w:pPr>
        <w:autoSpaceDE w:val="0"/>
        <w:autoSpaceDN w:val="0"/>
        <w:adjustRightInd w:val="0"/>
        <w:spacing w:after="0" w:line="240" w:lineRule="auto"/>
        <w:rPr>
          <w:rFonts w:ascii="Arial" w:hAnsi="Arial" w:cs="Arial"/>
          <w:bCs/>
          <w:i/>
          <w:iCs/>
          <w:color w:val="292526"/>
          <w:sz w:val="24"/>
          <w:szCs w:val="24"/>
        </w:rPr>
      </w:pPr>
    </w:p>
    <w:p w:rsidR="002A559C" w:rsidRPr="007D4B9B" w:rsidRDefault="002A559C" w:rsidP="007D4B9B">
      <w:pPr>
        <w:autoSpaceDE w:val="0"/>
        <w:autoSpaceDN w:val="0"/>
        <w:adjustRightInd w:val="0"/>
        <w:spacing w:after="0" w:line="240" w:lineRule="auto"/>
        <w:rPr>
          <w:rFonts w:ascii="Arial" w:hAnsi="Arial" w:cs="Arial"/>
          <w:b/>
          <w:color w:val="292526"/>
          <w:sz w:val="24"/>
          <w:szCs w:val="24"/>
        </w:rPr>
      </w:pPr>
      <w:r w:rsidRPr="007D4B9B">
        <w:rPr>
          <w:rFonts w:ascii="Arial" w:hAnsi="Arial" w:cs="Arial"/>
          <w:b/>
          <w:color w:val="292526"/>
          <w:sz w:val="24"/>
          <w:szCs w:val="24"/>
        </w:rPr>
        <w:t>Historical Context</w:t>
      </w:r>
    </w:p>
    <w:p w:rsidR="002A559C" w:rsidRDefault="002A559C" w:rsidP="00BF37D9">
      <w:pPr>
        <w:autoSpaceDE w:val="0"/>
        <w:autoSpaceDN w:val="0"/>
        <w:adjustRightInd w:val="0"/>
        <w:spacing w:after="0" w:line="240" w:lineRule="auto"/>
        <w:rPr>
          <w:rFonts w:ascii="Arial" w:hAnsi="Arial" w:cs="Arial"/>
          <w:color w:val="292526"/>
          <w:sz w:val="24"/>
          <w:szCs w:val="24"/>
        </w:rPr>
      </w:pPr>
    </w:p>
    <w:p w:rsidR="002A559C" w:rsidRPr="007D4B9B" w:rsidRDefault="002A559C" w:rsidP="00BF37D9">
      <w:pPr>
        <w:autoSpaceDE w:val="0"/>
        <w:autoSpaceDN w:val="0"/>
        <w:adjustRightInd w:val="0"/>
        <w:spacing w:after="0" w:line="240" w:lineRule="auto"/>
        <w:rPr>
          <w:rFonts w:ascii="Arial" w:hAnsi="Arial" w:cs="Arial"/>
          <w:color w:val="292526"/>
          <w:sz w:val="24"/>
          <w:szCs w:val="24"/>
        </w:rPr>
      </w:pPr>
      <w:r w:rsidRPr="007D4B9B">
        <w:rPr>
          <w:rFonts w:ascii="Arial" w:hAnsi="Arial" w:cs="Arial"/>
          <w:color w:val="292526"/>
          <w:sz w:val="24"/>
          <w:szCs w:val="24"/>
        </w:rPr>
        <w:t>When white settlers arrived in Australia, the interaction of two vastly different cultures, with such different attitudes to the land, made conflict inevitable. In the 19</w:t>
      </w:r>
      <w:r w:rsidRPr="007D4B9B">
        <w:rPr>
          <w:rFonts w:ascii="Arial" w:hAnsi="Arial" w:cs="Arial"/>
          <w:color w:val="292526"/>
          <w:sz w:val="24"/>
          <w:szCs w:val="24"/>
          <w:vertAlign w:val="superscript"/>
        </w:rPr>
        <w:t>th</w:t>
      </w:r>
      <w:r w:rsidRPr="007D4B9B">
        <w:rPr>
          <w:rFonts w:ascii="Arial" w:hAnsi="Arial" w:cs="Arial"/>
          <w:color w:val="292526"/>
          <w:sz w:val="24"/>
          <w:szCs w:val="24"/>
        </w:rPr>
        <w:t xml:space="preserve"> century, the white man’s guns were more powerful than Aboriginal spears. By the mid-19th century, European pastoralists and settlers had moved into Aboriginal lands, interrupted traditional hunting and gathering routines, depleted natural sources and grasslands, polluted waterways and damaged sacred sites. European diseases such as smallpox and even the common cold decimated the Indigenous population. Alcohol and money further undermined traditional ways. In many areas, Europeans challenged the whole structure of Aboriginal traditional society and the authority of tribal elders was broken down. They had always controlled decision-making structures such as marriage, education, and rituals such as clan gatherings, but more and </w:t>
      </w:r>
      <w:proofErr w:type="gramStart"/>
      <w:r w:rsidRPr="007D4B9B">
        <w:rPr>
          <w:rFonts w:ascii="Arial" w:hAnsi="Arial" w:cs="Arial"/>
          <w:color w:val="292526"/>
          <w:sz w:val="24"/>
          <w:szCs w:val="24"/>
        </w:rPr>
        <w:t>more young</w:t>
      </w:r>
      <w:proofErr w:type="gramEnd"/>
      <w:r w:rsidRPr="007D4B9B">
        <w:rPr>
          <w:rFonts w:ascii="Arial" w:hAnsi="Arial" w:cs="Arial"/>
          <w:color w:val="292526"/>
          <w:sz w:val="24"/>
          <w:szCs w:val="24"/>
        </w:rPr>
        <w:t xml:space="preserve"> Aboriginal people began to be attracted to white society and began to live on the fringe of both worlds. By the 1930s, when the story of </w:t>
      </w:r>
      <w:r w:rsidRPr="007D4B9B">
        <w:rPr>
          <w:rFonts w:ascii="Arial" w:hAnsi="Arial" w:cs="Arial"/>
          <w:i/>
          <w:iCs/>
          <w:color w:val="292526"/>
          <w:sz w:val="24"/>
          <w:szCs w:val="24"/>
        </w:rPr>
        <w:t xml:space="preserve">Rabbit-Proof Fence </w:t>
      </w:r>
      <w:r w:rsidRPr="007D4B9B">
        <w:rPr>
          <w:rFonts w:ascii="Arial" w:hAnsi="Arial" w:cs="Arial"/>
          <w:color w:val="292526"/>
          <w:sz w:val="24"/>
          <w:szCs w:val="24"/>
        </w:rPr>
        <w:t>is set, many communities had become reliant on government handouts for food, clothing and other necessities, since their traditional ways of life had been eroded over time.</w:t>
      </w:r>
    </w:p>
    <w:p w:rsidR="002A559C" w:rsidRPr="007D4B9B" w:rsidRDefault="002A559C" w:rsidP="00BF37D9">
      <w:pPr>
        <w:autoSpaceDE w:val="0"/>
        <w:autoSpaceDN w:val="0"/>
        <w:adjustRightInd w:val="0"/>
        <w:spacing w:after="0" w:line="240" w:lineRule="auto"/>
        <w:rPr>
          <w:rFonts w:ascii="Arial" w:hAnsi="Arial" w:cs="Arial"/>
          <w:color w:val="292526"/>
          <w:sz w:val="24"/>
          <w:szCs w:val="24"/>
        </w:rPr>
      </w:pPr>
    </w:p>
    <w:p w:rsidR="002A559C" w:rsidRPr="007D4B9B" w:rsidRDefault="002A559C" w:rsidP="00BF37D9">
      <w:pPr>
        <w:autoSpaceDE w:val="0"/>
        <w:autoSpaceDN w:val="0"/>
        <w:adjustRightInd w:val="0"/>
        <w:spacing w:after="0" w:line="240" w:lineRule="auto"/>
        <w:rPr>
          <w:rFonts w:ascii="Arial" w:hAnsi="Arial" w:cs="Arial"/>
          <w:b/>
          <w:color w:val="292526"/>
          <w:sz w:val="24"/>
          <w:szCs w:val="24"/>
        </w:rPr>
      </w:pPr>
      <w:r w:rsidRPr="007D4B9B">
        <w:rPr>
          <w:rFonts w:ascii="Arial" w:hAnsi="Arial" w:cs="Arial"/>
          <w:b/>
          <w:color w:val="292526"/>
          <w:sz w:val="24"/>
          <w:szCs w:val="24"/>
        </w:rPr>
        <w:t>Why were Aboriginal children taken from their families?</w:t>
      </w:r>
    </w:p>
    <w:p w:rsidR="002A559C" w:rsidRDefault="002A559C" w:rsidP="00BF37D9">
      <w:pPr>
        <w:autoSpaceDE w:val="0"/>
        <w:autoSpaceDN w:val="0"/>
        <w:adjustRightInd w:val="0"/>
        <w:spacing w:after="0" w:line="240" w:lineRule="auto"/>
        <w:rPr>
          <w:rFonts w:ascii="Arial" w:hAnsi="Arial" w:cs="Arial"/>
          <w:color w:val="292526"/>
          <w:sz w:val="24"/>
          <w:szCs w:val="24"/>
        </w:rPr>
      </w:pPr>
    </w:p>
    <w:p w:rsidR="002A559C" w:rsidRPr="007D4B9B" w:rsidRDefault="002A559C" w:rsidP="00BF37D9">
      <w:pPr>
        <w:autoSpaceDE w:val="0"/>
        <w:autoSpaceDN w:val="0"/>
        <w:adjustRightInd w:val="0"/>
        <w:spacing w:after="0" w:line="240" w:lineRule="auto"/>
        <w:rPr>
          <w:rFonts w:ascii="Arial" w:hAnsi="Arial" w:cs="Arial"/>
          <w:color w:val="292526"/>
          <w:sz w:val="24"/>
          <w:szCs w:val="24"/>
        </w:rPr>
      </w:pPr>
      <w:r w:rsidRPr="007D4B9B">
        <w:rPr>
          <w:rFonts w:ascii="Arial" w:hAnsi="Arial" w:cs="Arial"/>
          <w:color w:val="292526"/>
          <w:sz w:val="24"/>
          <w:szCs w:val="24"/>
        </w:rPr>
        <w:t>From the earliest years of European settlement in Australia, there is evidence of Aboriginal children being taken from their families as the authorities believed it was ‘for their own good’. During the first half of the 20th century, it was official policy in most states to remove half or quarter caste Aboriginal children.</w:t>
      </w:r>
    </w:p>
    <w:p w:rsidR="002A559C" w:rsidRDefault="002A559C" w:rsidP="00D268C7">
      <w:pPr>
        <w:autoSpaceDE w:val="0"/>
        <w:autoSpaceDN w:val="0"/>
        <w:adjustRightInd w:val="0"/>
        <w:spacing w:after="0" w:line="240" w:lineRule="auto"/>
        <w:rPr>
          <w:rFonts w:ascii="Arial" w:hAnsi="Arial" w:cs="Arial"/>
          <w:color w:val="292526"/>
          <w:sz w:val="24"/>
          <w:szCs w:val="24"/>
        </w:rPr>
      </w:pPr>
      <w:r w:rsidRPr="007D4B9B">
        <w:rPr>
          <w:rFonts w:ascii="Arial" w:hAnsi="Arial" w:cs="Arial"/>
          <w:color w:val="292526"/>
          <w:sz w:val="24"/>
          <w:szCs w:val="24"/>
        </w:rPr>
        <w:lastRenderedPageBreak/>
        <w:t xml:space="preserve">The practice continued until the early 1970s, and was only fully brought to public attention with the release of the </w:t>
      </w:r>
      <w:r w:rsidRPr="007D4B9B">
        <w:rPr>
          <w:rFonts w:ascii="Arial" w:hAnsi="Arial" w:cs="Arial"/>
          <w:i/>
          <w:iCs/>
          <w:color w:val="292526"/>
          <w:sz w:val="24"/>
          <w:szCs w:val="24"/>
        </w:rPr>
        <w:t>Bringing Them Home</w:t>
      </w:r>
      <w:r w:rsidRPr="007D4B9B">
        <w:rPr>
          <w:rFonts w:ascii="Arial" w:hAnsi="Arial" w:cs="Arial"/>
          <w:color w:val="292526"/>
          <w:sz w:val="24"/>
          <w:szCs w:val="24"/>
        </w:rPr>
        <w:t xml:space="preserve"> report in 1997. Since the report’s release, there has been much public discussion of the issue of the Stolen Generations. </w:t>
      </w:r>
    </w:p>
    <w:p w:rsidR="002A559C" w:rsidRDefault="002A559C" w:rsidP="00D268C7">
      <w:pPr>
        <w:autoSpaceDE w:val="0"/>
        <w:autoSpaceDN w:val="0"/>
        <w:adjustRightInd w:val="0"/>
        <w:spacing w:after="0" w:line="240" w:lineRule="auto"/>
        <w:rPr>
          <w:rFonts w:ascii="Arial" w:hAnsi="Arial" w:cs="Arial"/>
          <w:color w:val="292526"/>
          <w:sz w:val="24"/>
          <w:szCs w:val="24"/>
        </w:rPr>
      </w:pPr>
    </w:p>
    <w:p w:rsidR="002A559C" w:rsidRPr="007D4B9B" w:rsidRDefault="002A559C" w:rsidP="00D268C7">
      <w:pPr>
        <w:autoSpaceDE w:val="0"/>
        <w:autoSpaceDN w:val="0"/>
        <w:adjustRightInd w:val="0"/>
        <w:spacing w:after="0" w:line="240" w:lineRule="auto"/>
        <w:rPr>
          <w:rFonts w:ascii="Arial" w:hAnsi="Arial" w:cs="Arial"/>
          <w:color w:val="292526"/>
          <w:sz w:val="24"/>
          <w:szCs w:val="24"/>
        </w:rPr>
      </w:pPr>
      <w:r w:rsidRPr="007D4B9B">
        <w:rPr>
          <w:rFonts w:ascii="Arial" w:hAnsi="Arial" w:cs="Arial"/>
          <w:color w:val="292526"/>
          <w:sz w:val="24"/>
          <w:szCs w:val="24"/>
        </w:rPr>
        <w:t>Some have argued that it wasn’t a whole generation; others have said that the children were not ‘stolen’ but removed in order to give them a better life. Nevertheless, certain facts are undisputed:</w:t>
      </w:r>
    </w:p>
    <w:p w:rsidR="002A559C" w:rsidRPr="007D4B9B" w:rsidRDefault="002A559C" w:rsidP="00D268C7">
      <w:pPr>
        <w:autoSpaceDE w:val="0"/>
        <w:autoSpaceDN w:val="0"/>
        <w:adjustRightInd w:val="0"/>
        <w:spacing w:after="0" w:line="240" w:lineRule="auto"/>
        <w:rPr>
          <w:rFonts w:ascii="Arial" w:hAnsi="Arial" w:cs="Arial"/>
          <w:color w:val="292526"/>
          <w:sz w:val="24"/>
          <w:szCs w:val="24"/>
        </w:rPr>
      </w:pPr>
      <w:r w:rsidRPr="007D4B9B">
        <w:rPr>
          <w:rFonts w:ascii="Arial" w:hAnsi="Arial" w:cs="Arial"/>
          <w:color w:val="292526"/>
          <w:sz w:val="24"/>
          <w:szCs w:val="24"/>
        </w:rPr>
        <w:t>• Thousands of Aboriginal children were forcibly taken from their families or their families were ‘tricked’ into giving them up.</w:t>
      </w:r>
    </w:p>
    <w:p w:rsidR="002A559C" w:rsidRPr="007D4B9B" w:rsidRDefault="002A559C" w:rsidP="00D268C7">
      <w:pPr>
        <w:autoSpaceDE w:val="0"/>
        <w:autoSpaceDN w:val="0"/>
        <w:adjustRightInd w:val="0"/>
        <w:spacing w:after="0" w:line="240" w:lineRule="auto"/>
        <w:rPr>
          <w:rFonts w:ascii="Arial" w:hAnsi="Arial" w:cs="Arial"/>
          <w:color w:val="292526"/>
          <w:sz w:val="24"/>
          <w:szCs w:val="24"/>
        </w:rPr>
      </w:pPr>
      <w:r w:rsidRPr="007D4B9B">
        <w:rPr>
          <w:rFonts w:ascii="Arial" w:hAnsi="Arial" w:cs="Arial"/>
          <w:color w:val="292526"/>
          <w:sz w:val="24"/>
          <w:szCs w:val="24"/>
        </w:rPr>
        <w:t>• The policy was definitely aimed at ‘breeding out’ Aboriginality, because only half and quarter caste children were taken. Fully Aboriginal half brothers or sisters in the same families were left with their parents, while their lighter siblings were removed. If the policy was really about giving Aboriginal children a better life, then all children of an allegedly ‘bad mother’ would have been taken.</w:t>
      </w:r>
    </w:p>
    <w:p w:rsidR="002A559C" w:rsidRPr="007D4B9B" w:rsidRDefault="002A559C" w:rsidP="00D268C7">
      <w:pPr>
        <w:autoSpaceDE w:val="0"/>
        <w:autoSpaceDN w:val="0"/>
        <w:adjustRightInd w:val="0"/>
        <w:spacing w:after="0" w:line="240" w:lineRule="auto"/>
        <w:rPr>
          <w:rFonts w:ascii="Arial" w:hAnsi="Arial" w:cs="Arial"/>
          <w:color w:val="292526"/>
          <w:sz w:val="24"/>
          <w:szCs w:val="24"/>
        </w:rPr>
      </w:pPr>
      <w:r w:rsidRPr="007D4B9B">
        <w:rPr>
          <w:rFonts w:ascii="Arial" w:hAnsi="Arial" w:cs="Arial"/>
          <w:color w:val="292526"/>
          <w:sz w:val="24"/>
          <w:szCs w:val="24"/>
        </w:rPr>
        <w:t>• Whilst some gained opportunities, education and a materially better life, the vast majority went to missions, orphanages or children’s homes where they were poorly treated and suffered identity crises and mental anguish.</w:t>
      </w:r>
    </w:p>
    <w:p w:rsidR="002A559C" w:rsidRPr="007D4B9B" w:rsidRDefault="002A559C" w:rsidP="00D268C7">
      <w:pPr>
        <w:autoSpaceDE w:val="0"/>
        <w:autoSpaceDN w:val="0"/>
        <w:adjustRightInd w:val="0"/>
        <w:spacing w:after="0" w:line="240" w:lineRule="auto"/>
        <w:rPr>
          <w:rFonts w:ascii="Arial" w:hAnsi="Arial" w:cs="Arial"/>
          <w:color w:val="292526"/>
          <w:sz w:val="24"/>
          <w:szCs w:val="24"/>
        </w:rPr>
      </w:pPr>
      <w:r w:rsidRPr="007D4B9B">
        <w:rPr>
          <w:rFonts w:ascii="Arial" w:hAnsi="Arial" w:cs="Arial"/>
          <w:color w:val="292526"/>
          <w:sz w:val="24"/>
          <w:szCs w:val="24"/>
        </w:rPr>
        <w:t>• Many of the Aboriginal people who today are alcoholics, drug addicts, psychologically damaged or imprisoned were ‘stolen’ children, and continue to suffer the effects of the destruction of their identity, family life and culture.</w:t>
      </w:r>
    </w:p>
    <w:p w:rsidR="002A559C" w:rsidRDefault="002A559C" w:rsidP="00D268C7">
      <w:pPr>
        <w:autoSpaceDE w:val="0"/>
        <w:autoSpaceDN w:val="0"/>
        <w:adjustRightInd w:val="0"/>
        <w:spacing w:after="0" w:line="240" w:lineRule="auto"/>
        <w:rPr>
          <w:rFonts w:ascii="Arial" w:hAnsi="Arial" w:cs="Arial"/>
          <w:color w:val="292526"/>
          <w:sz w:val="24"/>
          <w:szCs w:val="24"/>
        </w:rPr>
      </w:pPr>
    </w:p>
    <w:p w:rsidR="002A559C" w:rsidRPr="007D4B9B" w:rsidRDefault="002A559C" w:rsidP="00D268C7">
      <w:pPr>
        <w:autoSpaceDE w:val="0"/>
        <w:autoSpaceDN w:val="0"/>
        <w:adjustRightInd w:val="0"/>
        <w:spacing w:after="0" w:line="240" w:lineRule="auto"/>
        <w:rPr>
          <w:rFonts w:ascii="Arial" w:hAnsi="Arial" w:cs="Arial"/>
          <w:b/>
          <w:color w:val="292526"/>
          <w:sz w:val="24"/>
          <w:szCs w:val="24"/>
        </w:rPr>
      </w:pPr>
      <w:r w:rsidRPr="007D4B9B">
        <w:rPr>
          <w:rFonts w:ascii="Arial" w:hAnsi="Arial" w:cs="Arial"/>
          <w:b/>
          <w:color w:val="292526"/>
          <w:sz w:val="24"/>
          <w:szCs w:val="24"/>
        </w:rPr>
        <w:t>A.O. Neville and the Moore River Settlement</w:t>
      </w:r>
    </w:p>
    <w:p w:rsidR="002A559C" w:rsidRDefault="002A559C" w:rsidP="00D268C7">
      <w:pPr>
        <w:autoSpaceDE w:val="0"/>
        <w:autoSpaceDN w:val="0"/>
        <w:adjustRightInd w:val="0"/>
        <w:spacing w:after="0" w:line="240" w:lineRule="auto"/>
        <w:rPr>
          <w:rFonts w:ascii="Arial" w:hAnsi="Arial" w:cs="Arial"/>
          <w:color w:val="292526"/>
          <w:sz w:val="24"/>
          <w:szCs w:val="24"/>
        </w:rPr>
      </w:pPr>
    </w:p>
    <w:p w:rsidR="002A559C" w:rsidRPr="007D4B9B" w:rsidRDefault="002A559C" w:rsidP="00D268C7">
      <w:pPr>
        <w:autoSpaceDE w:val="0"/>
        <w:autoSpaceDN w:val="0"/>
        <w:adjustRightInd w:val="0"/>
        <w:spacing w:after="0" w:line="240" w:lineRule="auto"/>
        <w:rPr>
          <w:rFonts w:ascii="Arial" w:hAnsi="Arial" w:cs="Arial"/>
          <w:color w:val="292526"/>
          <w:sz w:val="24"/>
          <w:szCs w:val="24"/>
        </w:rPr>
      </w:pPr>
      <w:r w:rsidRPr="007D4B9B">
        <w:rPr>
          <w:rFonts w:ascii="Arial" w:hAnsi="Arial" w:cs="Arial"/>
          <w:color w:val="292526"/>
          <w:sz w:val="24"/>
          <w:szCs w:val="24"/>
        </w:rPr>
        <w:t xml:space="preserve">In 1905, Western Australia became the first state to </w:t>
      </w:r>
      <w:r>
        <w:rPr>
          <w:rFonts w:ascii="Arial" w:hAnsi="Arial" w:cs="Arial"/>
          <w:color w:val="292526"/>
          <w:sz w:val="24"/>
          <w:szCs w:val="24"/>
        </w:rPr>
        <w:t>pass an Aborigi</w:t>
      </w:r>
      <w:r w:rsidRPr="007D4B9B">
        <w:rPr>
          <w:rFonts w:ascii="Arial" w:hAnsi="Arial" w:cs="Arial"/>
          <w:color w:val="292526"/>
          <w:sz w:val="24"/>
          <w:szCs w:val="24"/>
        </w:rPr>
        <w:t xml:space="preserve">nes Act which made the Chief Protector the legal guardian of every Aboriginal and part Aboriginal child </w:t>
      </w:r>
      <w:proofErr w:type="gramStart"/>
      <w:r w:rsidRPr="007D4B9B">
        <w:rPr>
          <w:rFonts w:ascii="Arial" w:hAnsi="Arial" w:cs="Arial"/>
          <w:color w:val="292526"/>
          <w:sz w:val="24"/>
          <w:szCs w:val="24"/>
        </w:rPr>
        <w:t>under</w:t>
      </w:r>
      <w:proofErr w:type="gramEnd"/>
      <w:r w:rsidRPr="007D4B9B">
        <w:rPr>
          <w:rFonts w:ascii="Arial" w:hAnsi="Arial" w:cs="Arial"/>
          <w:color w:val="292526"/>
          <w:sz w:val="24"/>
          <w:szCs w:val="24"/>
        </w:rPr>
        <w:t xml:space="preserve"> sixteen years in the state. The Chief Protector was appointed not elected and he answered only to the Premier. From 1915 until 1936, </w:t>
      </w:r>
      <w:proofErr w:type="spellStart"/>
      <w:r w:rsidRPr="007D4B9B">
        <w:rPr>
          <w:rFonts w:ascii="Arial" w:hAnsi="Arial" w:cs="Arial"/>
          <w:color w:val="292526"/>
          <w:sz w:val="24"/>
          <w:szCs w:val="24"/>
        </w:rPr>
        <w:t>Mr</w:t>
      </w:r>
      <w:proofErr w:type="spellEnd"/>
      <w:r w:rsidRPr="007D4B9B">
        <w:rPr>
          <w:rFonts w:ascii="Arial" w:hAnsi="Arial" w:cs="Arial"/>
          <w:color w:val="292526"/>
          <w:sz w:val="24"/>
          <w:szCs w:val="24"/>
        </w:rPr>
        <w:t xml:space="preserve"> A.O. Neville was Chief Protector. He believed very strongly in the removal of part Aboriginal children as a means of benefiting the whole community: “</w:t>
      </w:r>
      <w:r w:rsidRPr="007D4B9B">
        <w:rPr>
          <w:rFonts w:ascii="Arial" w:hAnsi="Arial" w:cs="Arial"/>
          <w:bCs/>
          <w:i/>
          <w:iCs/>
          <w:color w:val="292526"/>
          <w:sz w:val="24"/>
          <w:szCs w:val="24"/>
        </w:rPr>
        <w:t>the chief hope … of doing our</w:t>
      </w:r>
      <w:r w:rsidRPr="007D4B9B">
        <w:rPr>
          <w:rFonts w:ascii="Arial" w:hAnsi="Arial" w:cs="Arial"/>
          <w:color w:val="292526"/>
          <w:sz w:val="24"/>
          <w:szCs w:val="24"/>
        </w:rPr>
        <w:t xml:space="preserve"> </w:t>
      </w:r>
      <w:r w:rsidRPr="007D4B9B">
        <w:rPr>
          <w:rFonts w:ascii="Arial" w:hAnsi="Arial" w:cs="Arial"/>
          <w:bCs/>
          <w:i/>
          <w:iCs/>
          <w:color w:val="292526"/>
          <w:sz w:val="24"/>
          <w:szCs w:val="24"/>
        </w:rPr>
        <w:t>human duty by the outcast is</w:t>
      </w:r>
      <w:r w:rsidRPr="007D4B9B">
        <w:rPr>
          <w:rFonts w:ascii="Arial" w:hAnsi="Arial" w:cs="Arial"/>
          <w:color w:val="292526"/>
          <w:sz w:val="24"/>
          <w:szCs w:val="24"/>
        </w:rPr>
        <w:t xml:space="preserve"> </w:t>
      </w:r>
      <w:r w:rsidRPr="007D4B9B">
        <w:rPr>
          <w:rFonts w:ascii="Arial" w:hAnsi="Arial" w:cs="Arial"/>
          <w:bCs/>
          <w:i/>
          <w:iCs/>
          <w:color w:val="292526"/>
          <w:sz w:val="24"/>
          <w:szCs w:val="24"/>
        </w:rPr>
        <w:t>to take the children young and</w:t>
      </w:r>
      <w:r w:rsidRPr="007D4B9B">
        <w:rPr>
          <w:rFonts w:ascii="Arial" w:hAnsi="Arial" w:cs="Arial"/>
          <w:color w:val="292526"/>
          <w:sz w:val="24"/>
          <w:szCs w:val="24"/>
        </w:rPr>
        <w:t xml:space="preserve"> </w:t>
      </w:r>
      <w:r w:rsidRPr="007D4B9B">
        <w:rPr>
          <w:rFonts w:ascii="Arial" w:hAnsi="Arial" w:cs="Arial"/>
          <w:bCs/>
          <w:i/>
          <w:iCs/>
          <w:color w:val="292526"/>
          <w:sz w:val="24"/>
          <w:szCs w:val="24"/>
        </w:rPr>
        <w:t>bring them up in a way that</w:t>
      </w:r>
      <w:r w:rsidRPr="007D4B9B">
        <w:rPr>
          <w:rFonts w:ascii="Arial" w:hAnsi="Arial" w:cs="Arial"/>
          <w:color w:val="292526"/>
          <w:sz w:val="24"/>
          <w:szCs w:val="24"/>
        </w:rPr>
        <w:t xml:space="preserve"> </w:t>
      </w:r>
      <w:r w:rsidRPr="007D4B9B">
        <w:rPr>
          <w:rFonts w:ascii="Arial" w:hAnsi="Arial" w:cs="Arial"/>
          <w:bCs/>
          <w:i/>
          <w:iCs/>
          <w:color w:val="292526"/>
          <w:sz w:val="24"/>
          <w:szCs w:val="24"/>
        </w:rPr>
        <w:t>will establish their self-respect,</w:t>
      </w:r>
      <w:r w:rsidRPr="007D4B9B">
        <w:rPr>
          <w:rFonts w:ascii="Arial" w:hAnsi="Arial" w:cs="Arial"/>
          <w:color w:val="292526"/>
          <w:sz w:val="24"/>
          <w:szCs w:val="24"/>
        </w:rPr>
        <w:t xml:space="preserve"> </w:t>
      </w:r>
      <w:r w:rsidRPr="007D4B9B">
        <w:rPr>
          <w:rFonts w:ascii="Arial" w:hAnsi="Arial" w:cs="Arial"/>
          <w:bCs/>
          <w:i/>
          <w:iCs/>
          <w:color w:val="292526"/>
          <w:sz w:val="24"/>
          <w:szCs w:val="24"/>
        </w:rPr>
        <w:t>make them useful units in the</w:t>
      </w:r>
      <w:r w:rsidRPr="007D4B9B">
        <w:rPr>
          <w:rFonts w:ascii="Arial" w:hAnsi="Arial" w:cs="Arial"/>
          <w:color w:val="292526"/>
          <w:sz w:val="24"/>
          <w:szCs w:val="24"/>
        </w:rPr>
        <w:t xml:space="preserve"> </w:t>
      </w:r>
      <w:r w:rsidRPr="007D4B9B">
        <w:rPr>
          <w:rFonts w:ascii="Arial" w:hAnsi="Arial" w:cs="Arial"/>
          <w:bCs/>
          <w:i/>
          <w:iCs/>
          <w:color w:val="292526"/>
          <w:sz w:val="24"/>
          <w:szCs w:val="24"/>
        </w:rPr>
        <w:t>community and fit to live in</w:t>
      </w:r>
      <w:r w:rsidRPr="007D4B9B">
        <w:rPr>
          <w:rFonts w:ascii="Arial" w:hAnsi="Arial" w:cs="Arial"/>
          <w:color w:val="292526"/>
          <w:sz w:val="24"/>
          <w:szCs w:val="24"/>
        </w:rPr>
        <w:t xml:space="preserve"> </w:t>
      </w:r>
      <w:r w:rsidRPr="007D4B9B">
        <w:rPr>
          <w:rFonts w:ascii="Arial" w:hAnsi="Arial" w:cs="Arial"/>
          <w:bCs/>
          <w:i/>
          <w:iCs/>
          <w:color w:val="292526"/>
          <w:sz w:val="24"/>
          <w:szCs w:val="24"/>
        </w:rPr>
        <w:t>it, according to its standards</w:t>
      </w:r>
      <w:proofErr w:type="gramStart"/>
      <w:r w:rsidRPr="007D4B9B">
        <w:rPr>
          <w:rFonts w:ascii="Arial" w:hAnsi="Arial" w:cs="Arial"/>
          <w:bCs/>
          <w:i/>
          <w:iCs/>
          <w:color w:val="292526"/>
          <w:sz w:val="24"/>
          <w:szCs w:val="24"/>
        </w:rPr>
        <w:t>”(</w:t>
      </w:r>
      <w:proofErr w:type="gramEnd"/>
      <w:r w:rsidRPr="007D4B9B">
        <w:rPr>
          <w:rFonts w:ascii="Arial" w:hAnsi="Arial" w:cs="Arial"/>
          <w:color w:val="292526"/>
          <w:sz w:val="24"/>
          <w:szCs w:val="24"/>
        </w:rPr>
        <w:t xml:space="preserve">A.O. Neville, </w:t>
      </w:r>
      <w:r w:rsidRPr="007D4B9B">
        <w:rPr>
          <w:rFonts w:ascii="Arial" w:hAnsi="Arial" w:cs="Arial"/>
          <w:i/>
          <w:iCs/>
          <w:color w:val="292526"/>
          <w:sz w:val="24"/>
          <w:szCs w:val="24"/>
        </w:rPr>
        <w:t xml:space="preserve">The West Australian, </w:t>
      </w:r>
      <w:r w:rsidRPr="007D4B9B">
        <w:rPr>
          <w:rFonts w:ascii="Arial" w:hAnsi="Arial" w:cs="Arial"/>
          <w:color w:val="292526"/>
          <w:sz w:val="24"/>
          <w:szCs w:val="24"/>
        </w:rPr>
        <w:t>1938.)</w:t>
      </w:r>
    </w:p>
    <w:p w:rsidR="002A559C" w:rsidRPr="007D4B9B" w:rsidRDefault="002A559C" w:rsidP="00D268C7">
      <w:pPr>
        <w:autoSpaceDE w:val="0"/>
        <w:autoSpaceDN w:val="0"/>
        <w:adjustRightInd w:val="0"/>
        <w:spacing w:after="0" w:line="240" w:lineRule="auto"/>
        <w:rPr>
          <w:rFonts w:ascii="Arial" w:hAnsi="Arial" w:cs="Arial"/>
          <w:color w:val="292526"/>
          <w:sz w:val="24"/>
          <w:szCs w:val="24"/>
        </w:rPr>
      </w:pPr>
    </w:p>
    <w:p w:rsidR="002A559C" w:rsidRPr="007D4B9B" w:rsidRDefault="002A559C" w:rsidP="00D268C7">
      <w:pPr>
        <w:autoSpaceDE w:val="0"/>
        <w:autoSpaceDN w:val="0"/>
        <w:adjustRightInd w:val="0"/>
        <w:spacing w:after="0" w:line="240" w:lineRule="auto"/>
        <w:rPr>
          <w:rFonts w:ascii="Arial" w:hAnsi="Arial" w:cs="Arial"/>
          <w:color w:val="292526"/>
          <w:sz w:val="24"/>
          <w:szCs w:val="24"/>
        </w:rPr>
      </w:pPr>
      <w:r w:rsidRPr="007D4B9B">
        <w:rPr>
          <w:rFonts w:ascii="Arial" w:hAnsi="Arial" w:cs="Arial"/>
          <w:color w:val="292526"/>
          <w:sz w:val="24"/>
          <w:szCs w:val="24"/>
        </w:rPr>
        <w:t xml:space="preserve">The Moore River Settlement, just north of Perth, was W.A.’s most significant institution </w:t>
      </w:r>
      <w:proofErr w:type="spellStart"/>
      <w:r w:rsidRPr="007D4B9B">
        <w:rPr>
          <w:rFonts w:ascii="Arial" w:hAnsi="Arial" w:cs="Arial"/>
          <w:color w:val="292526"/>
          <w:sz w:val="24"/>
          <w:szCs w:val="24"/>
        </w:rPr>
        <w:t>forthe</w:t>
      </w:r>
      <w:proofErr w:type="spellEnd"/>
      <w:r w:rsidRPr="007D4B9B">
        <w:rPr>
          <w:rFonts w:ascii="Arial" w:hAnsi="Arial" w:cs="Arial"/>
          <w:color w:val="292526"/>
          <w:sz w:val="24"/>
          <w:szCs w:val="24"/>
        </w:rPr>
        <w:t xml:space="preserve"> purpose of training ‘part’ Aboriginal children. In 1938, a visiting journalist wrote of Moore River that it was a</w:t>
      </w:r>
      <w:r>
        <w:rPr>
          <w:rFonts w:ascii="Arial" w:hAnsi="Arial" w:cs="Arial"/>
          <w:color w:val="292526"/>
          <w:sz w:val="24"/>
          <w:szCs w:val="24"/>
        </w:rPr>
        <w:t xml:space="preserve"> </w:t>
      </w:r>
      <w:r w:rsidRPr="007D4B9B">
        <w:rPr>
          <w:rFonts w:ascii="Arial" w:hAnsi="Arial" w:cs="Arial"/>
          <w:bCs/>
          <w:i/>
          <w:iCs/>
          <w:color w:val="292526"/>
          <w:sz w:val="24"/>
          <w:szCs w:val="24"/>
        </w:rPr>
        <w:t>“crèche, orphanage, relief depot, old men’s home, home for discharged prisoners, home for expatriated savages, home for unmarried mothers, home for incurables, lost dogs’ home and school for boys and girls”.</w:t>
      </w:r>
    </w:p>
    <w:p w:rsidR="002A559C" w:rsidRDefault="002A559C" w:rsidP="00D268C7">
      <w:pPr>
        <w:autoSpaceDE w:val="0"/>
        <w:autoSpaceDN w:val="0"/>
        <w:adjustRightInd w:val="0"/>
        <w:spacing w:after="0" w:line="240" w:lineRule="auto"/>
        <w:rPr>
          <w:rFonts w:ascii="Arial" w:hAnsi="Arial" w:cs="Arial"/>
          <w:color w:val="292526"/>
          <w:sz w:val="24"/>
          <w:szCs w:val="24"/>
        </w:rPr>
      </w:pPr>
    </w:p>
    <w:p w:rsidR="002A559C" w:rsidRPr="007D4B9B" w:rsidRDefault="002A559C" w:rsidP="00D268C7">
      <w:pPr>
        <w:autoSpaceDE w:val="0"/>
        <w:autoSpaceDN w:val="0"/>
        <w:adjustRightInd w:val="0"/>
        <w:spacing w:after="0" w:line="240" w:lineRule="auto"/>
        <w:rPr>
          <w:rFonts w:ascii="Arial" w:hAnsi="Arial" w:cs="Arial"/>
          <w:color w:val="292526"/>
          <w:sz w:val="24"/>
          <w:szCs w:val="24"/>
        </w:rPr>
      </w:pPr>
      <w:r w:rsidRPr="007D4B9B">
        <w:rPr>
          <w:rFonts w:ascii="Arial" w:hAnsi="Arial" w:cs="Arial"/>
          <w:color w:val="292526"/>
          <w:sz w:val="24"/>
          <w:szCs w:val="24"/>
        </w:rPr>
        <w:t xml:space="preserve">Anna </w:t>
      </w:r>
      <w:proofErr w:type="spellStart"/>
      <w:r w:rsidRPr="007D4B9B">
        <w:rPr>
          <w:rFonts w:ascii="Arial" w:hAnsi="Arial" w:cs="Arial"/>
          <w:color w:val="292526"/>
          <w:sz w:val="24"/>
          <w:szCs w:val="24"/>
        </w:rPr>
        <w:t>Haebich</w:t>
      </w:r>
      <w:proofErr w:type="spellEnd"/>
      <w:r w:rsidRPr="007D4B9B">
        <w:rPr>
          <w:rFonts w:ascii="Arial" w:hAnsi="Arial" w:cs="Arial"/>
          <w:color w:val="292526"/>
          <w:sz w:val="24"/>
          <w:szCs w:val="24"/>
        </w:rPr>
        <w:t>, writing in the 1980s, said that in the 1930s</w:t>
      </w:r>
      <w:proofErr w:type="gramStart"/>
      <w:r w:rsidRPr="007D4B9B">
        <w:rPr>
          <w:rFonts w:ascii="Arial" w:hAnsi="Arial" w:cs="Arial"/>
          <w:color w:val="292526"/>
          <w:sz w:val="24"/>
          <w:szCs w:val="24"/>
        </w:rPr>
        <w:t>,</w:t>
      </w:r>
      <w:r w:rsidRPr="007D4B9B">
        <w:rPr>
          <w:rFonts w:ascii="Arial" w:hAnsi="Arial" w:cs="Arial"/>
          <w:bCs/>
          <w:i/>
          <w:iCs/>
          <w:color w:val="292526"/>
          <w:sz w:val="24"/>
          <w:szCs w:val="24"/>
        </w:rPr>
        <w:t>“</w:t>
      </w:r>
      <w:proofErr w:type="gramEnd"/>
      <w:r w:rsidRPr="007D4B9B">
        <w:rPr>
          <w:rFonts w:ascii="Arial" w:hAnsi="Arial" w:cs="Arial"/>
          <w:bCs/>
          <w:i/>
          <w:iCs/>
          <w:color w:val="292526"/>
          <w:sz w:val="24"/>
          <w:szCs w:val="24"/>
        </w:rPr>
        <w:t>visits to Moore River were not encouraged and it was an offence to enter the reserve</w:t>
      </w:r>
      <w:r w:rsidRPr="007D4B9B">
        <w:rPr>
          <w:rFonts w:ascii="Arial" w:hAnsi="Arial" w:cs="Arial"/>
          <w:color w:val="292526"/>
          <w:sz w:val="24"/>
          <w:szCs w:val="24"/>
        </w:rPr>
        <w:t xml:space="preserve"> </w:t>
      </w:r>
      <w:r w:rsidRPr="007D4B9B">
        <w:rPr>
          <w:rFonts w:ascii="Arial" w:hAnsi="Arial" w:cs="Arial"/>
          <w:bCs/>
          <w:i/>
          <w:iCs/>
          <w:color w:val="292526"/>
          <w:sz w:val="24"/>
          <w:szCs w:val="24"/>
        </w:rPr>
        <w:t>without official permission.</w:t>
      </w:r>
      <w:r w:rsidRPr="007D4B9B">
        <w:rPr>
          <w:rFonts w:ascii="Arial" w:hAnsi="Arial" w:cs="Arial"/>
          <w:color w:val="292526"/>
          <w:sz w:val="24"/>
          <w:szCs w:val="24"/>
        </w:rPr>
        <w:t xml:space="preserve"> </w:t>
      </w:r>
      <w:r w:rsidRPr="007D4B9B">
        <w:rPr>
          <w:rFonts w:ascii="Arial" w:hAnsi="Arial" w:cs="Arial"/>
          <w:bCs/>
          <w:i/>
          <w:iCs/>
          <w:color w:val="292526"/>
          <w:sz w:val="24"/>
          <w:szCs w:val="24"/>
        </w:rPr>
        <w:t>This was rarely granted even</w:t>
      </w:r>
      <w:r w:rsidRPr="007D4B9B">
        <w:rPr>
          <w:rFonts w:ascii="Arial" w:hAnsi="Arial" w:cs="Arial"/>
          <w:color w:val="292526"/>
          <w:sz w:val="24"/>
          <w:szCs w:val="24"/>
        </w:rPr>
        <w:t xml:space="preserve"> </w:t>
      </w:r>
      <w:r w:rsidRPr="007D4B9B">
        <w:rPr>
          <w:rFonts w:ascii="Arial" w:hAnsi="Arial" w:cs="Arial"/>
          <w:bCs/>
          <w:i/>
          <w:iCs/>
          <w:color w:val="292526"/>
          <w:sz w:val="24"/>
          <w:szCs w:val="24"/>
        </w:rPr>
        <w:t>to Aborigines wishing to visit</w:t>
      </w:r>
      <w:r w:rsidRPr="007D4B9B">
        <w:rPr>
          <w:rFonts w:ascii="Arial" w:hAnsi="Arial" w:cs="Arial"/>
          <w:color w:val="292526"/>
          <w:sz w:val="24"/>
          <w:szCs w:val="24"/>
        </w:rPr>
        <w:t xml:space="preserve"> </w:t>
      </w:r>
      <w:r w:rsidRPr="007D4B9B">
        <w:rPr>
          <w:rFonts w:ascii="Arial" w:hAnsi="Arial" w:cs="Arial"/>
          <w:bCs/>
          <w:i/>
          <w:iCs/>
          <w:color w:val="292526"/>
          <w:sz w:val="24"/>
          <w:szCs w:val="24"/>
        </w:rPr>
        <w:t>close relatives. The Aborigines</w:t>
      </w:r>
      <w:r w:rsidRPr="007D4B9B">
        <w:rPr>
          <w:rFonts w:ascii="Arial" w:hAnsi="Arial" w:cs="Arial"/>
          <w:color w:val="292526"/>
          <w:sz w:val="24"/>
          <w:szCs w:val="24"/>
        </w:rPr>
        <w:t xml:space="preserve"> </w:t>
      </w:r>
      <w:r w:rsidRPr="007D4B9B">
        <w:rPr>
          <w:rFonts w:ascii="Arial" w:hAnsi="Arial" w:cs="Arial"/>
          <w:bCs/>
          <w:i/>
          <w:iCs/>
          <w:color w:val="292526"/>
          <w:sz w:val="24"/>
          <w:szCs w:val="24"/>
        </w:rPr>
        <w:t>living on the settlement were</w:t>
      </w:r>
      <w:r w:rsidRPr="007D4B9B">
        <w:rPr>
          <w:rFonts w:ascii="Arial" w:hAnsi="Arial" w:cs="Arial"/>
          <w:color w:val="292526"/>
          <w:sz w:val="24"/>
          <w:szCs w:val="24"/>
        </w:rPr>
        <w:t xml:space="preserve"> </w:t>
      </w:r>
      <w:r w:rsidRPr="007D4B9B">
        <w:rPr>
          <w:rFonts w:ascii="Arial" w:hAnsi="Arial" w:cs="Arial"/>
          <w:bCs/>
          <w:i/>
          <w:iCs/>
          <w:color w:val="292526"/>
          <w:sz w:val="24"/>
          <w:szCs w:val="24"/>
        </w:rPr>
        <w:t>virtually prisoners.”</w:t>
      </w:r>
    </w:p>
    <w:p w:rsidR="002A559C" w:rsidRPr="007D4B9B" w:rsidRDefault="002A559C" w:rsidP="00D268C7">
      <w:pPr>
        <w:autoSpaceDE w:val="0"/>
        <w:autoSpaceDN w:val="0"/>
        <w:adjustRightInd w:val="0"/>
        <w:spacing w:after="0" w:line="240" w:lineRule="auto"/>
        <w:rPr>
          <w:rFonts w:ascii="Arial" w:hAnsi="Arial" w:cs="Arial"/>
          <w:color w:val="292526"/>
          <w:sz w:val="24"/>
          <w:szCs w:val="24"/>
        </w:rPr>
      </w:pPr>
    </w:p>
    <w:p w:rsidR="002A559C" w:rsidRPr="007D4B9B" w:rsidRDefault="002A559C" w:rsidP="00D268C7">
      <w:pPr>
        <w:autoSpaceDE w:val="0"/>
        <w:autoSpaceDN w:val="0"/>
        <w:adjustRightInd w:val="0"/>
        <w:spacing w:after="0" w:line="240" w:lineRule="auto"/>
        <w:rPr>
          <w:rFonts w:ascii="Arial" w:hAnsi="Arial" w:cs="Arial"/>
          <w:color w:val="292526"/>
          <w:sz w:val="24"/>
          <w:szCs w:val="24"/>
        </w:rPr>
      </w:pPr>
      <w:r w:rsidRPr="007D4B9B">
        <w:rPr>
          <w:rFonts w:ascii="Arial" w:hAnsi="Arial" w:cs="Arial"/>
          <w:color w:val="292526"/>
          <w:sz w:val="24"/>
          <w:szCs w:val="24"/>
        </w:rPr>
        <w:t xml:space="preserve">It was under the auspices of the W.A. Aborigines Act that A.O. Neville issued the order, in </w:t>
      </w:r>
      <w:proofErr w:type="gramStart"/>
      <w:r w:rsidRPr="007D4B9B">
        <w:rPr>
          <w:rFonts w:ascii="Arial" w:hAnsi="Arial" w:cs="Arial"/>
          <w:color w:val="292526"/>
          <w:sz w:val="24"/>
          <w:szCs w:val="24"/>
        </w:rPr>
        <w:t>1931, that</w:t>
      </w:r>
      <w:proofErr w:type="gramEnd"/>
      <w:r w:rsidRPr="007D4B9B">
        <w:rPr>
          <w:rFonts w:ascii="Arial" w:hAnsi="Arial" w:cs="Arial"/>
          <w:color w:val="292526"/>
          <w:sz w:val="24"/>
          <w:szCs w:val="24"/>
        </w:rPr>
        <w:t xml:space="preserve"> the three girls, Molly, Gracie and Daisy, were to be removed from their homes and families at </w:t>
      </w:r>
      <w:proofErr w:type="spellStart"/>
      <w:r w:rsidRPr="007D4B9B">
        <w:rPr>
          <w:rFonts w:ascii="Arial" w:hAnsi="Arial" w:cs="Arial"/>
          <w:color w:val="292526"/>
          <w:sz w:val="24"/>
          <w:szCs w:val="24"/>
        </w:rPr>
        <w:t>Jigalong</w:t>
      </w:r>
      <w:proofErr w:type="spellEnd"/>
      <w:r w:rsidRPr="007D4B9B">
        <w:rPr>
          <w:rFonts w:ascii="Arial" w:hAnsi="Arial" w:cs="Arial"/>
          <w:color w:val="292526"/>
          <w:sz w:val="24"/>
          <w:szCs w:val="24"/>
        </w:rPr>
        <w:t xml:space="preserve"> and taken to the Moore River Settlement.</w:t>
      </w:r>
    </w:p>
    <w:p w:rsidR="002A559C" w:rsidRDefault="002A559C" w:rsidP="00D268C7">
      <w:pPr>
        <w:autoSpaceDE w:val="0"/>
        <w:autoSpaceDN w:val="0"/>
        <w:adjustRightInd w:val="0"/>
        <w:spacing w:after="0" w:line="240" w:lineRule="auto"/>
        <w:rPr>
          <w:rFonts w:ascii="Arial" w:hAnsi="Arial" w:cs="Arial"/>
          <w:bCs/>
          <w:i/>
          <w:iCs/>
          <w:color w:val="292526"/>
          <w:sz w:val="24"/>
          <w:szCs w:val="24"/>
        </w:rPr>
      </w:pPr>
    </w:p>
    <w:p w:rsidR="002A559C" w:rsidRDefault="002A559C" w:rsidP="00D268C7">
      <w:pPr>
        <w:pBdr>
          <w:bottom w:val="single" w:sz="12" w:space="1" w:color="auto"/>
        </w:pBdr>
        <w:autoSpaceDE w:val="0"/>
        <w:autoSpaceDN w:val="0"/>
        <w:adjustRightInd w:val="0"/>
        <w:spacing w:after="0" w:line="240" w:lineRule="auto"/>
        <w:rPr>
          <w:rFonts w:ascii="Arial" w:hAnsi="Arial" w:cs="Arial"/>
          <w:bCs/>
          <w:i/>
          <w:iCs/>
          <w:color w:val="292526"/>
          <w:sz w:val="24"/>
          <w:szCs w:val="24"/>
        </w:rPr>
      </w:pPr>
      <w:r>
        <w:rPr>
          <w:rFonts w:ascii="Arial" w:hAnsi="Arial" w:cs="Arial"/>
          <w:bCs/>
          <w:i/>
          <w:iCs/>
          <w:color w:val="292526"/>
          <w:sz w:val="24"/>
          <w:szCs w:val="24"/>
        </w:rPr>
        <w:t xml:space="preserve">Reference: </w:t>
      </w:r>
      <w:hyperlink r:id="rId7" w:history="1">
        <w:r w:rsidRPr="005A4B7D">
          <w:rPr>
            <w:rStyle w:val="Hyperlink"/>
            <w:rFonts w:ascii="Arial" w:hAnsi="Arial" w:cs="Arial"/>
            <w:bCs/>
            <w:i/>
            <w:iCs/>
            <w:sz w:val="24"/>
            <w:szCs w:val="24"/>
          </w:rPr>
          <w:t>http://www.eniar.org/pdf/Rabbit-proofFence.pdf</w:t>
        </w:r>
      </w:hyperlink>
    </w:p>
    <w:p w:rsidR="002A559C" w:rsidRDefault="002A559C" w:rsidP="00D268C7">
      <w:pPr>
        <w:pBdr>
          <w:bottom w:val="single" w:sz="12" w:space="1" w:color="auto"/>
        </w:pBdr>
        <w:autoSpaceDE w:val="0"/>
        <w:autoSpaceDN w:val="0"/>
        <w:adjustRightInd w:val="0"/>
        <w:spacing w:after="0" w:line="240" w:lineRule="auto"/>
        <w:rPr>
          <w:rFonts w:ascii="Arial" w:hAnsi="Arial" w:cs="Arial"/>
          <w:bCs/>
          <w:i/>
          <w:iCs/>
          <w:color w:val="292526"/>
          <w:sz w:val="24"/>
          <w:szCs w:val="24"/>
        </w:rPr>
      </w:pPr>
    </w:p>
    <w:p w:rsidR="002A559C" w:rsidRDefault="002A559C" w:rsidP="00D268C7">
      <w:pPr>
        <w:autoSpaceDE w:val="0"/>
        <w:autoSpaceDN w:val="0"/>
        <w:adjustRightInd w:val="0"/>
        <w:spacing w:after="0" w:line="240" w:lineRule="auto"/>
        <w:rPr>
          <w:rFonts w:ascii="Arial" w:hAnsi="Arial" w:cs="Arial"/>
          <w:bCs/>
          <w:i/>
          <w:iCs/>
          <w:color w:val="292526"/>
          <w:sz w:val="24"/>
          <w:szCs w:val="24"/>
        </w:rPr>
      </w:pPr>
    </w:p>
    <w:p w:rsidR="009820BF" w:rsidRDefault="009820BF" w:rsidP="00422B59">
      <w:pPr>
        <w:pStyle w:val="Heading4"/>
        <w:rPr>
          <w:rFonts w:ascii="Arial" w:hAnsi="Arial" w:cs="Arial"/>
          <w:color w:val="auto"/>
          <w:spacing w:val="20"/>
        </w:rPr>
      </w:pPr>
    </w:p>
    <w:p w:rsidR="002A559C" w:rsidRPr="00422B59" w:rsidRDefault="002A559C" w:rsidP="00422B59">
      <w:pPr>
        <w:pStyle w:val="Heading4"/>
        <w:rPr>
          <w:rFonts w:ascii="Arial" w:hAnsi="Arial" w:cs="Arial"/>
          <w:color w:val="auto"/>
          <w:spacing w:val="20"/>
        </w:rPr>
      </w:pPr>
      <w:bookmarkStart w:id="0" w:name="_GoBack"/>
      <w:bookmarkEnd w:id="0"/>
      <w:r w:rsidRPr="00422B59">
        <w:rPr>
          <w:rFonts w:ascii="Arial" w:hAnsi="Arial" w:cs="Arial"/>
          <w:color w:val="auto"/>
          <w:spacing w:val="20"/>
        </w:rPr>
        <w:lastRenderedPageBreak/>
        <w:t>T</w:t>
      </w:r>
      <w:r>
        <w:rPr>
          <w:rFonts w:ascii="Arial" w:hAnsi="Arial" w:cs="Arial"/>
          <w:color w:val="auto"/>
          <w:spacing w:val="20"/>
        </w:rPr>
        <w:t>he Stolen G</w:t>
      </w:r>
      <w:r w:rsidRPr="00422B59">
        <w:rPr>
          <w:rFonts w:ascii="Arial" w:hAnsi="Arial" w:cs="Arial"/>
          <w:color w:val="auto"/>
          <w:spacing w:val="20"/>
        </w:rPr>
        <w:t xml:space="preserve">enerations </w:t>
      </w:r>
    </w:p>
    <w:p w:rsidR="002A559C" w:rsidRPr="00422B59" w:rsidRDefault="002A559C" w:rsidP="00422B59">
      <w:pPr>
        <w:pStyle w:val="NormalWeb"/>
        <w:rPr>
          <w:rFonts w:ascii="Arial" w:hAnsi="Arial" w:cs="Arial"/>
          <w:color w:val="auto"/>
          <w:spacing w:val="20"/>
        </w:rPr>
      </w:pPr>
      <w:r w:rsidRPr="00422B59">
        <w:rPr>
          <w:rFonts w:ascii="Arial" w:hAnsi="Arial" w:cs="Arial"/>
          <w:color w:val="auto"/>
          <w:spacing w:val="20"/>
        </w:rPr>
        <w:t xml:space="preserve">Between 1910 and 1970 up to 100,000 Aboriginal children were taken forcibly or under duress from their families by police or welfare officers. </w:t>
      </w:r>
    </w:p>
    <w:p w:rsidR="002A559C" w:rsidRPr="00422B59" w:rsidRDefault="002A559C" w:rsidP="00422B59">
      <w:pPr>
        <w:pStyle w:val="NormalWeb"/>
        <w:rPr>
          <w:rFonts w:ascii="Arial" w:hAnsi="Arial" w:cs="Arial"/>
          <w:color w:val="auto"/>
          <w:spacing w:val="20"/>
        </w:rPr>
      </w:pPr>
      <w:r w:rsidRPr="00422B59">
        <w:rPr>
          <w:rFonts w:ascii="Arial" w:hAnsi="Arial" w:cs="Arial"/>
          <w:color w:val="auto"/>
          <w:spacing w:val="20"/>
        </w:rPr>
        <w:t xml:space="preserve">Most were under 5 years old. There was rarely any judicial process. To be Aboriginal was enough. They are known as the ‘Stolen Generations’. </w:t>
      </w:r>
    </w:p>
    <w:p w:rsidR="002A559C" w:rsidRPr="00422B59" w:rsidRDefault="002A559C" w:rsidP="00422B59">
      <w:pPr>
        <w:pStyle w:val="Heading4"/>
        <w:rPr>
          <w:rFonts w:ascii="Arial" w:hAnsi="Arial" w:cs="Arial"/>
          <w:color w:val="auto"/>
          <w:spacing w:val="20"/>
        </w:rPr>
      </w:pPr>
      <w:r w:rsidRPr="00422B59">
        <w:rPr>
          <w:rFonts w:ascii="Arial" w:hAnsi="Arial" w:cs="Arial"/>
          <w:color w:val="auto"/>
          <w:spacing w:val="20"/>
        </w:rPr>
        <w:t>What happened to them?</w:t>
      </w:r>
    </w:p>
    <w:p w:rsidR="002A559C" w:rsidRPr="00422B59" w:rsidRDefault="002A559C" w:rsidP="00422B59">
      <w:pPr>
        <w:numPr>
          <w:ilvl w:val="0"/>
          <w:numId w:val="1"/>
        </w:numPr>
        <w:spacing w:before="100" w:beforeAutospacing="1" w:after="100" w:afterAutospacing="1" w:line="240" w:lineRule="auto"/>
        <w:rPr>
          <w:rFonts w:ascii="Arial" w:hAnsi="Arial" w:cs="Arial"/>
          <w:spacing w:val="20"/>
          <w:sz w:val="24"/>
          <w:szCs w:val="24"/>
        </w:rPr>
      </w:pPr>
      <w:r w:rsidRPr="00422B59">
        <w:rPr>
          <w:rFonts w:ascii="Arial" w:hAnsi="Arial" w:cs="Arial"/>
          <w:spacing w:val="20"/>
          <w:sz w:val="24"/>
          <w:szCs w:val="24"/>
        </w:rPr>
        <w:t xml:space="preserve">Most were raised in Church or state institutions. Some were fostered or adopted by white parents. </w:t>
      </w:r>
    </w:p>
    <w:p w:rsidR="002A559C" w:rsidRPr="00422B59" w:rsidRDefault="002A559C" w:rsidP="00422B59">
      <w:pPr>
        <w:numPr>
          <w:ilvl w:val="0"/>
          <w:numId w:val="1"/>
        </w:numPr>
        <w:spacing w:before="100" w:beforeAutospacing="1" w:after="100" w:afterAutospacing="1" w:line="240" w:lineRule="auto"/>
        <w:rPr>
          <w:rFonts w:ascii="Arial" w:hAnsi="Arial" w:cs="Arial"/>
          <w:spacing w:val="20"/>
          <w:sz w:val="24"/>
          <w:szCs w:val="24"/>
        </w:rPr>
      </w:pPr>
      <w:r w:rsidRPr="00422B59">
        <w:rPr>
          <w:rFonts w:ascii="Arial" w:hAnsi="Arial" w:cs="Arial"/>
          <w:spacing w:val="20"/>
          <w:sz w:val="24"/>
          <w:szCs w:val="24"/>
        </w:rPr>
        <w:t xml:space="preserve">Many suffered physical and sexual abuse. Food and living conditions were poor. </w:t>
      </w:r>
    </w:p>
    <w:p w:rsidR="002A559C" w:rsidRPr="00422B59" w:rsidRDefault="002A559C" w:rsidP="00422B59">
      <w:pPr>
        <w:numPr>
          <w:ilvl w:val="0"/>
          <w:numId w:val="1"/>
        </w:numPr>
        <w:spacing w:before="100" w:beforeAutospacing="1" w:after="100" w:afterAutospacing="1" w:line="240" w:lineRule="auto"/>
        <w:rPr>
          <w:rFonts w:ascii="Arial" w:hAnsi="Arial" w:cs="Arial"/>
          <w:spacing w:val="20"/>
          <w:sz w:val="24"/>
          <w:szCs w:val="24"/>
        </w:rPr>
      </w:pPr>
      <w:r w:rsidRPr="00422B59">
        <w:rPr>
          <w:rFonts w:ascii="Arial" w:hAnsi="Arial" w:cs="Arial"/>
          <w:spacing w:val="20"/>
          <w:sz w:val="24"/>
          <w:szCs w:val="24"/>
        </w:rPr>
        <w:t xml:space="preserve">They received little education, and were expected to go into </w:t>
      </w:r>
      <w:hyperlink r:id="rId8" w:history="1">
        <w:r w:rsidRPr="00422B59">
          <w:rPr>
            <w:rStyle w:val="Hyperlink"/>
            <w:rFonts w:ascii="Arial" w:hAnsi="Arial" w:cs="Arial"/>
            <w:color w:val="auto"/>
            <w:sz w:val="24"/>
            <w:szCs w:val="24"/>
          </w:rPr>
          <w:t>low grade domestic and farming work</w:t>
        </w:r>
      </w:hyperlink>
      <w:r w:rsidRPr="00422B59">
        <w:rPr>
          <w:rFonts w:ascii="Arial" w:hAnsi="Arial" w:cs="Arial"/>
          <w:spacing w:val="20"/>
          <w:sz w:val="24"/>
          <w:szCs w:val="24"/>
        </w:rPr>
        <w:t xml:space="preserve">. </w:t>
      </w:r>
    </w:p>
    <w:p w:rsidR="002A559C" w:rsidRPr="00422B59" w:rsidRDefault="002A559C" w:rsidP="00422B59">
      <w:pPr>
        <w:pStyle w:val="Heading4"/>
        <w:rPr>
          <w:rFonts w:ascii="Arial" w:hAnsi="Arial" w:cs="Arial"/>
          <w:color w:val="auto"/>
          <w:spacing w:val="20"/>
        </w:rPr>
      </w:pPr>
      <w:r w:rsidRPr="00422B59">
        <w:rPr>
          <w:rFonts w:ascii="Arial" w:hAnsi="Arial" w:cs="Arial"/>
          <w:noProof/>
          <w:color w:val="auto"/>
          <w:spacing w:val="20"/>
        </w:rPr>
        <w:t>W</w:t>
      </w:r>
      <w:proofErr w:type="spellStart"/>
      <w:r w:rsidRPr="00422B59">
        <w:rPr>
          <w:rFonts w:ascii="Arial" w:hAnsi="Arial" w:cs="Arial"/>
          <w:color w:val="auto"/>
          <w:spacing w:val="20"/>
        </w:rPr>
        <w:t>hy</w:t>
      </w:r>
      <w:proofErr w:type="spellEnd"/>
      <w:r w:rsidRPr="00422B59">
        <w:rPr>
          <w:rFonts w:ascii="Arial" w:hAnsi="Arial" w:cs="Arial"/>
          <w:color w:val="auto"/>
          <w:spacing w:val="20"/>
        </w:rPr>
        <w:t xml:space="preserve"> were they taken? </w:t>
      </w:r>
    </w:p>
    <w:p w:rsidR="002A559C" w:rsidRPr="00422B59" w:rsidRDefault="002A559C" w:rsidP="00422B59">
      <w:pPr>
        <w:pStyle w:val="NormalWeb"/>
        <w:rPr>
          <w:rFonts w:ascii="Arial" w:hAnsi="Arial" w:cs="Arial"/>
          <w:color w:val="auto"/>
          <w:spacing w:val="20"/>
        </w:rPr>
      </w:pPr>
      <w:r w:rsidRPr="00422B59">
        <w:rPr>
          <w:rFonts w:ascii="Arial" w:hAnsi="Arial" w:cs="Arial"/>
          <w:color w:val="auto"/>
          <w:spacing w:val="20"/>
        </w:rPr>
        <w:t xml:space="preserve">They were taken because it was Federal and State Government policy that Aboriginal children - especially those of mixed Aboriginal and European descent - should be removed from their parents. </w:t>
      </w:r>
    </w:p>
    <w:p w:rsidR="002A559C" w:rsidRPr="00422B59" w:rsidRDefault="002A559C" w:rsidP="00422B59">
      <w:pPr>
        <w:pStyle w:val="NormalWeb"/>
        <w:rPr>
          <w:rFonts w:ascii="Arial" w:hAnsi="Arial" w:cs="Arial"/>
          <w:color w:val="auto"/>
          <w:spacing w:val="20"/>
        </w:rPr>
      </w:pPr>
      <w:r w:rsidRPr="00422B59">
        <w:rPr>
          <w:rFonts w:ascii="Arial" w:hAnsi="Arial" w:cs="Arial"/>
          <w:color w:val="auto"/>
          <w:spacing w:val="20"/>
        </w:rPr>
        <w:t xml:space="preserve">Between 10 and 30% of all Aboriginal children were removed, and in some places these policies continued into the 1970s. </w:t>
      </w:r>
    </w:p>
    <w:p w:rsidR="002A559C" w:rsidRPr="00422B59" w:rsidRDefault="002A559C" w:rsidP="00422B59">
      <w:pPr>
        <w:numPr>
          <w:ilvl w:val="0"/>
          <w:numId w:val="2"/>
        </w:numPr>
        <w:spacing w:before="100" w:beforeAutospacing="1" w:after="100" w:afterAutospacing="1" w:line="240" w:lineRule="auto"/>
        <w:rPr>
          <w:rFonts w:ascii="Arial" w:hAnsi="Arial" w:cs="Arial"/>
          <w:spacing w:val="20"/>
          <w:sz w:val="24"/>
          <w:szCs w:val="24"/>
        </w:rPr>
      </w:pPr>
      <w:r w:rsidRPr="00422B59">
        <w:rPr>
          <w:rFonts w:ascii="Arial" w:hAnsi="Arial" w:cs="Arial"/>
          <w:spacing w:val="20"/>
          <w:sz w:val="24"/>
          <w:szCs w:val="24"/>
        </w:rPr>
        <w:t xml:space="preserve">The main motive was to ‘assimilate’ Aboriginal children into European society over one or two generations by denying and destroying their Aboriginality. </w:t>
      </w:r>
    </w:p>
    <w:p w:rsidR="002A559C" w:rsidRPr="00422B59" w:rsidRDefault="002A559C" w:rsidP="00422B59">
      <w:pPr>
        <w:numPr>
          <w:ilvl w:val="0"/>
          <w:numId w:val="2"/>
        </w:numPr>
        <w:spacing w:before="100" w:beforeAutospacing="1" w:after="100" w:afterAutospacing="1" w:line="240" w:lineRule="auto"/>
        <w:rPr>
          <w:rFonts w:ascii="Arial" w:hAnsi="Arial" w:cs="Arial"/>
          <w:spacing w:val="20"/>
          <w:sz w:val="24"/>
          <w:szCs w:val="24"/>
        </w:rPr>
      </w:pPr>
      <w:r w:rsidRPr="00422B59">
        <w:rPr>
          <w:rFonts w:ascii="Arial" w:hAnsi="Arial" w:cs="Arial"/>
          <w:spacing w:val="20"/>
          <w:sz w:val="24"/>
          <w:szCs w:val="24"/>
        </w:rPr>
        <w:t xml:space="preserve">Speaking their languages and practising their ceremonies was forbidden </w:t>
      </w:r>
    </w:p>
    <w:p w:rsidR="002A559C" w:rsidRPr="00422B59" w:rsidRDefault="002A559C" w:rsidP="00422B59">
      <w:pPr>
        <w:numPr>
          <w:ilvl w:val="0"/>
          <w:numId w:val="2"/>
        </w:numPr>
        <w:spacing w:before="100" w:beforeAutospacing="1" w:after="100" w:afterAutospacing="1" w:line="240" w:lineRule="auto"/>
        <w:rPr>
          <w:rFonts w:ascii="Arial" w:hAnsi="Arial" w:cs="Arial"/>
          <w:spacing w:val="20"/>
          <w:sz w:val="24"/>
          <w:szCs w:val="24"/>
        </w:rPr>
      </w:pPr>
      <w:r w:rsidRPr="00422B59">
        <w:rPr>
          <w:rFonts w:ascii="Arial" w:hAnsi="Arial" w:cs="Arial"/>
          <w:spacing w:val="20"/>
          <w:sz w:val="24"/>
          <w:szCs w:val="24"/>
        </w:rPr>
        <w:t xml:space="preserve">They were taken miles from their country, some overseas </w:t>
      </w:r>
    </w:p>
    <w:p w:rsidR="002A559C" w:rsidRPr="00422B59" w:rsidRDefault="002A559C" w:rsidP="00422B59">
      <w:pPr>
        <w:numPr>
          <w:ilvl w:val="0"/>
          <w:numId w:val="2"/>
        </w:numPr>
        <w:spacing w:before="100" w:beforeAutospacing="1" w:after="100" w:afterAutospacing="1" w:line="240" w:lineRule="auto"/>
        <w:rPr>
          <w:rFonts w:ascii="Arial" w:hAnsi="Arial" w:cs="Arial"/>
          <w:spacing w:val="20"/>
          <w:sz w:val="24"/>
          <w:szCs w:val="24"/>
        </w:rPr>
      </w:pPr>
      <w:r w:rsidRPr="00422B59">
        <w:rPr>
          <w:rFonts w:ascii="Arial" w:hAnsi="Arial" w:cs="Arial"/>
          <w:spacing w:val="20"/>
          <w:sz w:val="24"/>
          <w:szCs w:val="24"/>
        </w:rPr>
        <w:t xml:space="preserve">Parents were not told where their children were and could not trace them </w:t>
      </w:r>
    </w:p>
    <w:p w:rsidR="002A559C" w:rsidRPr="00422B59" w:rsidRDefault="002A559C" w:rsidP="00422B59">
      <w:pPr>
        <w:numPr>
          <w:ilvl w:val="0"/>
          <w:numId w:val="2"/>
        </w:numPr>
        <w:spacing w:before="100" w:beforeAutospacing="1" w:after="100" w:afterAutospacing="1" w:line="240" w:lineRule="auto"/>
        <w:rPr>
          <w:rFonts w:ascii="Arial" w:hAnsi="Arial" w:cs="Arial"/>
          <w:spacing w:val="20"/>
          <w:sz w:val="24"/>
          <w:szCs w:val="24"/>
        </w:rPr>
      </w:pPr>
      <w:r w:rsidRPr="00422B59">
        <w:rPr>
          <w:rFonts w:ascii="Arial" w:hAnsi="Arial" w:cs="Arial"/>
          <w:spacing w:val="20"/>
          <w:sz w:val="24"/>
          <w:szCs w:val="24"/>
        </w:rPr>
        <w:t xml:space="preserve">Children were told that they were orphans </w:t>
      </w:r>
    </w:p>
    <w:p w:rsidR="002A559C" w:rsidRPr="00422B59" w:rsidRDefault="002A559C" w:rsidP="00422B59">
      <w:pPr>
        <w:numPr>
          <w:ilvl w:val="0"/>
          <w:numId w:val="2"/>
        </w:numPr>
        <w:spacing w:before="100" w:beforeAutospacing="1" w:after="100" w:afterAutospacing="1" w:line="240" w:lineRule="auto"/>
        <w:rPr>
          <w:rFonts w:ascii="Arial" w:hAnsi="Arial" w:cs="Arial"/>
          <w:spacing w:val="20"/>
          <w:sz w:val="24"/>
          <w:szCs w:val="24"/>
        </w:rPr>
      </w:pPr>
      <w:r w:rsidRPr="00422B59">
        <w:rPr>
          <w:rFonts w:ascii="Arial" w:hAnsi="Arial" w:cs="Arial"/>
          <w:spacing w:val="20"/>
          <w:sz w:val="24"/>
          <w:szCs w:val="24"/>
        </w:rPr>
        <w:t xml:space="preserve">Family visits were discouraged or forbidden; letters were destroyed. </w:t>
      </w:r>
    </w:p>
    <w:p w:rsidR="002A559C" w:rsidRPr="00422B59" w:rsidRDefault="002A559C" w:rsidP="00422B59">
      <w:pPr>
        <w:pStyle w:val="Heading4"/>
        <w:rPr>
          <w:rFonts w:ascii="Arial" w:hAnsi="Arial" w:cs="Arial"/>
          <w:color w:val="auto"/>
          <w:spacing w:val="20"/>
        </w:rPr>
      </w:pPr>
      <w:r w:rsidRPr="00422B59">
        <w:rPr>
          <w:rFonts w:ascii="Arial" w:hAnsi="Arial" w:cs="Arial"/>
          <w:noProof/>
          <w:color w:val="auto"/>
          <w:spacing w:val="20"/>
        </w:rPr>
        <w:t>W</w:t>
      </w:r>
      <w:r w:rsidRPr="00422B59">
        <w:rPr>
          <w:rFonts w:ascii="Arial" w:hAnsi="Arial" w:cs="Arial"/>
          <w:color w:val="auto"/>
          <w:spacing w:val="20"/>
        </w:rPr>
        <w:t>hat were the results</w:t>
      </w:r>
      <w:r>
        <w:rPr>
          <w:rFonts w:ascii="Arial" w:hAnsi="Arial" w:cs="Arial"/>
          <w:color w:val="auto"/>
          <w:spacing w:val="20"/>
        </w:rPr>
        <w:t>?</w:t>
      </w:r>
    </w:p>
    <w:p w:rsidR="002A559C" w:rsidRPr="00422B59" w:rsidRDefault="002A559C" w:rsidP="00422B59">
      <w:pPr>
        <w:rPr>
          <w:rFonts w:ascii="Arial" w:hAnsi="Arial" w:cs="Arial"/>
          <w:spacing w:val="20"/>
          <w:sz w:val="24"/>
          <w:szCs w:val="24"/>
        </w:rPr>
      </w:pPr>
      <w:r w:rsidRPr="00422B59">
        <w:rPr>
          <w:rFonts w:ascii="Arial" w:hAnsi="Arial" w:cs="Arial"/>
          <w:spacing w:val="20"/>
          <w:sz w:val="24"/>
          <w:szCs w:val="24"/>
        </w:rPr>
        <w:t xml:space="preserve">The physical and emotional damage to those taken away was profound and lasting: </w:t>
      </w:r>
    </w:p>
    <w:p w:rsidR="002A559C" w:rsidRPr="00422B59" w:rsidRDefault="002A559C" w:rsidP="00422B59">
      <w:pPr>
        <w:numPr>
          <w:ilvl w:val="0"/>
          <w:numId w:val="3"/>
        </w:numPr>
        <w:spacing w:before="100" w:beforeAutospacing="1" w:after="100" w:afterAutospacing="1" w:line="240" w:lineRule="auto"/>
        <w:rPr>
          <w:rFonts w:ascii="Arial" w:hAnsi="Arial" w:cs="Arial"/>
          <w:spacing w:val="20"/>
          <w:sz w:val="24"/>
          <w:szCs w:val="24"/>
        </w:rPr>
      </w:pPr>
      <w:r w:rsidRPr="00422B59">
        <w:rPr>
          <w:rFonts w:ascii="Arial" w:hAnsi="Arial" w:cs="Arial"/>
          <w:spacing w:val="20"/>
          <w:sz w:val="24"/>
          <w:szCs w:val="24"/>
        </w:rPr>
        <w:t xml:space="preserve">Most grew up in a hostile environment without family ties or cultural identity. </w:t>
      </w:r>
    </w:p>
    <w:p w:rsidR="002A559C" w:rsidRPr="00422B59" w:rsidRDefault="002A559C" w:rsidP="00422B59">
      <w:pPr>
        <w:numPr>
          <w:ilvl w:val="0"/>
          <w:numId w:val="3"/>
        </w:numPr>
        <w:spacing w:before="100" w:beforeAutospacing="1" w:after="100" w:afterAutospacing="1" w:line="240" w:lineRule="auto"/>
        <w:rPr>
          <w:rFonts w:ascii="Arial" w:hAnsi="Arial" w:cs="Arial"/>
          <w:spacing w:val="20"/>
          <w:sz w:val="24"/>
          <w:szCs w:val="24"/>
        </w:rPr>
      </w:pPr>
      <w:r w:rsidRPr="00422B59">
        <w:rPr>
          <w:rFonts w:ascii="Arial" w:hAnsi="Arial" w:cs="Arial"/>
          <w:spacing w:val="20"/>
          <w:sz w:val="24"/>
          <w:szCs w:val="24"/>
        </w:rPr>
        <w:t xml:space="preserve">As adults, many suffered insecurity, lack of </w:t>
      </w:r>
      <w:proofErr w:type="spellStart"/>
      <w:r w:rsidRPr="00422B59">
        <w:rPr>
          <w:rFonts w:ascii="Arial" w:hAnsi="Arial" w:cs="Arial"/>
          <w:spacing w:val="20"/>
          <w:sz w:val="24"/>
          <w:szCs w:val="24"/>
        </w:rPr>
        <w:t>self esteem</w:t>
      </w:r>
      <w:proofErr w:type="spellEnd"/>
      <w:r w:rsidRPr="00422B59">
        <w:rPr>
          <w:rFonts w:ascii="Arial" w:hAnsi="Arial" w:cs="Arial"/>
          <w:spacing w:val="20"/>
          <w:sz w:val="24"/>
          <w:szCs w:val="24"/>
        </w:rPr>
        <w:t xml:space="preserve">, feelings of worthlessness, depression, suicide, violence, </w:t>
      </w:r>
      <w:proofErr w:type="gramStart"/>
      <w:r w:rsidRPr="00422B59">
        <w:rPr>
          <w:rFonts w:ascii="Arial" w:hAnsi="Arial" w:cs="Arial"/>
          <w:spacing w:val="20"/>
          <w:sz w:val="24"/>
          <w:szCs w:val="24"/>
        </w:rPr>
        <w:t>delinquency</w:t>
      </w:r>
      <w:proofErr w:type="gramEnd"/>
      <w:r w:rsidRPr="00422B59">
        <w:rPr>
          <w:rFonts w:ascii="Arial" w:hAnsi="Arial" w:cs="Arial"/>
          <w:spacing w:val="20"/>
          <w:sz w:val="24"/>
          <w:szCs w:val="24"/>
        </w:rPr>
        <w:t xml:space="preserve">, abuse of alcohol and drugs and inability to trust. </w:t>
      </w:r>
    </w:p>
    <w:p w:rsidR="002A559C" w:rsidRPr="00422B59" w:rsidRDefault="002A559C" w:rsidP="00422B59">
      <w:pPr>
        <w:numPr>
          <w:ilvl w:val="0"/>
          <w:numId w:val="3"/>
        </w:numPr>
        <w:spacing w:before="100" w:beforeAutospacing="1" w:after="100" w:afterAutospacing="1" w:line="240" w:lineRule="auto"/>
        <w:rPr>
          <w:rFonts w:ascii="Arial" w:hAnsi="Arial" w:cs="Arial"/>
          <w:spacing w:val="20"/>
          <w:sz w:val="24"/>
          <w:szCs w:val="24"/>
        </w:rPr>
      </w:pPr>
      <w:r w:rsidRPr="00422B59">
        <w:rPr>
          <w:rFonts w:ascii="Arial" w:hAnsi="Arial" w:cs="Arial"/>
          <w:spacing w:val="20"/>
          <w:sz w:val="24"/>
          <w:szCs w:val="24"/>
        </w:rPr>
        <w:t xml:space="preserve">Lacking a parental model, many had difficulty bringing up their own children. </w:t>
      </w:r>
    </w:p>
    <w:p w:rsidR="002A559C" w:rsidRPr="00422B59" w:rsidRDefault="002A559C" w:rsidP="00422B59">
      <w:pPr>
        <w:numPr>
          <w:ilvl w:val="0"/>
          <w:numId w:val="3"/>
        </w:numPr>
        <w:spacing w:before="100" w:beforeAutospacing="1" w:after="100" w:afterAutospacing="1" w:line="240" w:lineRule="auto"/>
        <w:rPr>
          <w:rFonts w:ascii="Arial" w:hAnsi="Arial" w:cs="Arial"/>
          <w:spacing w:val="20"/>
          <w:sz w:val="24"/>
          <w:szCs w:val="24"/>
        </w:rPr>
      </w:pPr>
      <w:r w:rsidRPr="00422B59">
        <w:rPr>
          <w:rFonts w:ascii="Arial" w:hAnsi="Arial" w:cs="Arial"/>
          <w:spacing w:val="20"/>
          <w:sz w:val="24"/>
          <w:szCs w:val="24"/>
        </w:rPr>
        <w:t xml:space="preserve">The scale of separation also had profound consequences for the whole Aboriginal community - anger, powerlessness and lack of purpose as well as an abiding distrust of Government, police and officials. </w:t>
      </w:r>
    </w:p>
    <w:p w:rsidR="002A559C" w:rsidRPr="00422B59" w:rsidRDefault="002A559C" w:rsidP="00422B59">
      <w:pPr>
        <w:pStyle w:val="Heading4"/>
        <w:rPr>
          <w:rFonts w:ascii="Arial" w:hAnsi="Arial" w:cs="Arial"/>
          <w:color w:val="auto"/>
          <w:spacing w:val="20"/>
        </w:rPr>
      </w:pPr>
      <w:r w:rsidRPr="00422B59">
        <w:rPr>
          <w:rFonts w:ascii="Arial" w:hAnsi="Arial" w:cs="Arial"/>
          <w:noProof/>
          <w:color w:val="auto"/>
          <w:spacing w:val="29"/>
        </w:rPr>
        <w:t>W</w:t>
      </w:r>
      <w:r w:rsidRPr="00422B59">
        <w:rPr>
          <w:rFonts w:ascii="Arial" w:hAnsi="Arial" w:cs="Arial"/>
          <w:color w:val="auto"/>
          <w:spacing w:val="20"/>
        </w:rPr>
        <w:t>hat is being done?</w:t>
      </w:r>
    </w:p>
    <w:p w:rsidR="002A559C" w:rsidRPr="00422B59" w:rsidRDefault="002A559C" w:rsidP="00422B59">
      <w:pPr>
        <w:pStyle w:val="NormalWeb"/>
        <w:rPr>
          <w:rFonts w:ascii="Arial" w:hAnsi="Arial" w:cs="Arial"/>
          <w:color w:val="auto"/>
          <w:spacing w:val="20"/>
        </w:rPr>
      </w:pPr>
      <w:r w:rsidRPr="00422B59">
        <w:rPr>
          <w:rFonts w:ascii="Arial" w:hAnsi="Arial" w:cs="Arial"/>
          <w:color w:val="auto"/>
          <w:spacing w:val="20"/>
        </w:rPr>
        <w:t>A National Inquiry was set up in 1995. Its 1997 Report ‘</w:t>
      </w:r>
      <w:hyperlink r:id="rId9" w:tgtFrame="_blank" w:history="1">
        <w:r w:rsidRPr="00422B59">
          <w:rPr>
            <w:rStyle w:val="Hyperlink"/>
            <w:rFonts w:ascii="Arial" w:hAnsi="Arial" w:cs="Arial"/>
            <w:color w:val="auto"/>
          </w:rPr>
          <w:t>Bringing them Home</w:t>
        </w:r>
      </w:hyperlink>
      <w:r w:rsidRPr="00422B59">
        <w:rPr>
          <w:rFonts w:ascii="Arial" w:hAnsi="Arial" w:cs="Arial"/>
          <w:color w:val="auto"/>
          <w:spacing w:val="20"/>
        </w:rPr>
        <w:t>’ contained harrowing evidence.</w:t>
      </w:r>
    </w:p>
    <w:p w:rsidR="002A559C" w:rsidRPr="00422B59" w:rsidRDefault="002A559C" w:rsidP="00422B59">
      <w:pPr>
        <w:pStyle w:val="NormalWeb"/>
        <w:rPr>
          <w:rFonts w:ascii="Arial" w:hAnsi="Arial" w:cs="Arial"/>
          <w:color w:val="auto"/>
          <w:spacing w:val="20"/>
        </w:rPr>
      </w:pPr>
      <w:r w:rsidRPr="00422B59">
        <w:rPr>
          <w:rFonts w:ascii="Arial" w:hAnsi="Arial" w:cs="Arial"/>
          <w:color w:val="auto"/>
          <w:spacing w:val="20"/>
        </w:rPr>
        <w:lastRenderedPageBreak/>
        <w:t>It found that forcible removal of indigenous children was a gross violation of human rights which continued well after Australia had undertaken international human rights commitments.</w:t>
      </w:r>
    </w:p>
    <w:p w:rsidR="002A559C" w:rsidRPr="00422B59" w:rsidRDefault="002A559C" w:rsidP="00422B59">
      <w:pPr>
        <w:numPr>
          <w:ilvl w:val="0"/>
          <w:numId w:val="4"/>
        </w:numPr>
        <w:spacing w:before="100" w:beforeAutospacing="1" w:after="100" w:afterAutospacing="1" w:line="240" w:lineRule="auto"/>
        <w:rPr>
          <w:rFonts w:ascii="Arial" w:hAnsi="Arial" w:cs="Arial"/>
          <w:spacing w:val="20"/>
          <w:sz w:val="24"/>
          <w:szCs w:val="24"/>
        </w:rPr>
      </w:pPr>
      <w:r w:rsidRPr="00422B59">
        <w:rPr>
          <w:rFonts w:ascii="Arial" w:hAnsi="Arial" w:cs="Arial"/>
          <w:spacing w:val="20"/>
          <w:sz w:val="24"/>
          <w:szCs w:val="24"/>
        </w:rPr>
        <w:t xml:space="preserve">It was racially discriminatory, because it only applied to Aboriginal children on that scale, and </w:t>
      </w:r>
    </w:p>
    <w:p w:rsidR="002A559C" w:rsidRPr="00422B59" w:rsidRDefault="002A559C" w:rsidP="00422B59">
      <w:pPr>
        <w:numPr>
          <w:ilvl w:val="0"/>
          <w:numId w:val="4"/>
        </w:numPr>
        <w:spacing w:before="100" w:beforeAutospacing="1" w:after="100" w:afterAutospacing="1" w:line="240" w:lineRule="auto"/>
        <w:rPr>
          <w:rFonts w:ascii="Arial" w:hAnsi="Arial" w:cs="Arial"/>
          <w:spacing w:val="20"/>
          <w:sz w:val="24"/>
          <w:szCs w:val="24"/>
        </w:rPr>
      </w:pPr>
      <w:r w:rsidRPr="00422B59">
        <w:rPr>
          <w:rFonts w:ascii="Arial" w:hAnsi="Arial" w:cs="Arial"/>
          <w:spacing w:val="20"/>
          <w:sz w:val="24"/>
          <w:szCs w:val="24"/>
        </w:rPr>
        <w:t xml:space="preserve">It was an act of genocide contrary to the Convention on Genocide, (which forbids ‘forcibly transferring children of [a] group to another group’ with the intention of destroying the group.) </w:t>
      </w:r>
    </w:p>
    <w:p w:rsidR="002A559C" w:rsidRPr="00422B59" w:rsidRDefault="002A559C" w:rsidP="00422B59">
      <w:pPr>
        <w:pStyle w:val="NormalWeb"/>
        <w:rPr>
          <w:rFonts w:ascii="Arial" w:hAnsi="Arial" w:cs="Arial"/>
          <w:color w:val="auto"/>
          <w:spacing w:val="20"/>
        </w:rPr>
      </w:pPr>
      <w:r w:rsidRPr="00422B59">
        <w:rPr>
          <w:rFonts w:ascii="Arial" w:hAnsi="Arial" w:cs="Arial"/>
          <w:color w:val="auto"/>
          <w:spacing w:val="20"/>
        </w:rPr>
        <w:t>The Report made 54 recommendations, including opening of records, family tracing and reunion services and the need for reparations’ (including acknowledgement and apology by Governments and institutions concerned, restitution, rehabilitation and compensation).</w:t>
      </w:r>
    </w:p>
    <w:p w:rsidR="002A559C" w:rsidRDefault="002A559C" w:rsidP="00D268C7">
      <w:pPr>
        <w:autoSpaceDE w:val="0"/>
        <w:autoSpaceDN w:val="0"/>
        <w:adjustRightInd w:val="0"/>
        <w:spacing w:after="0" w:line="240" w:lineRule="auto"/>
        <w:rPr>
          <w:rFonts w:ascii="Arial" w:hAnsi="Arial" w:cs="Arial"/>
          <w:bCs/>
          <w:i/>
          <w:iCs/>
          <w:sz w:val="24"/>
          <w:szCs w:val="24"/>
        </w:rPr>
      </w:pPr>
      <w:r>
        <w:rPr>
          <w:rFonts w:ascii="Arial" w:hAnsi="Arial" w:cs="Arial"/>
          <w:bCs/>
          <w:i/>
          <w:iCs/>
          <w:sz w:val="24"/>
          <w:szCs w:val="24"/>
        </w:rPr>
        <w:t xml:space="preserve">Reference: </w:t>
      </w:r>
      <w:hyperlink r:id="rId10" w:history="1">
        <w:r w:rsidRPr="005A4B7D">
          <w:rPr>
            <w:rStyle w:val="Hyperlink"/>
            <w:rFonts w:ascii="Arial" w:hAnsi="Arial" w:cs="Arial"/>
            <w:bCs/>
            <w:i/>
            <w:iCs/>
            <w:sz w:val="24"/>
            <w:szCs w:val="24"/>
          </w:rPr>
          <w:t>http://www.eniar.org/stolengenerations.html</w:t>
        </w:r>
      </w:hyperlink>
    </w:p>
    <w:p w:rsidR="002A559C" w:rsidRDefault="002A559C" w:rsidP="00D268C7">
      <w:pPr>
        <w:autoSpaceDE w:val="0"/>
        <w:autoSpaceDN w:val="0"/>
        <w:adjustRightInd w:val="0"/>
        <w:spacing w:after="0" w:line="240" w:lineRule="auto"/>
        <w:rPr>
          <w:rFonts w:ascii="Arial" w:hAnsi="Arial" w:cs="Arial"/>
          <w:bCs/>
          <w:i/>
          <w:iCs/>
          <w:sz w:val="24"/>
          <w:szCs w:val="24"/>
        </w:rPr>
      </w:pPr>
    </w:p>
    <w:p w:rsidR="002A559C" w:rsidRDefault="002A559C" w:rsidP="00D268C7">
      <w:pPr>
        <w:autoSpaceDE w:val="0"/>
        <w:autoSpaceDN w:val="0"/>
        <w:adjustRightInd w:val="0"/>
        <w:spacing w:after="0" w:line="240" w:lineRule="auto"/>
        <w:rPr>
          <w:rFonts w:ascii="Arial" w:hAnsi="Arial" w:cs="Arial"/>
          <w:bCs/>
          <w:i/>
          <w:iCs/>
          <w:sz w:val="24"/>
          <w:szCs w:val="24"/>
        </w:rPr>
      </w:pPr>
    </w:p>
    <w:p w:rsidR="002A559C" w:rsidRDefault="002A559C" w:rsidP="00D568B2">
      <w:pPr>
        <w:autoSpaceDE w:val="0"/>
        <w:autoSpaceDN w:val="0"/>
        <w:adjustRightInd w:val="0"/>
        <w:spacing w:after="0" w:line="240" w:lineRule="auto"/>
        <w:jc w:val="center"/>
        <w:rPr>
          <w:rFonts w:ascii="Arial" w:hAnsi="Arial" w:cs="Arial"/>
          <w:b/>
          <w:bCs/>
          <w:iCs/>
          <w:sz w:val="28"/>
          <w:szCs w:val="28"/>
        </w:rPr>
      </w:pPr>
      <w:r>
        <w:rPr>
          <w:rFonts w:ascii="Arial" w:hAnsi="Arial" w:cs="Arial"/>
          <w:b/>
          <w:bCs/>
          <w:iCs/>
          <w:sz w:val="28"/>
          <w:szCs w:val="28"/>
        </w:rPr>
        <w:t>While Viewing Activity</w:t>
      </w:r>
    </w:p>
    <w:p w:rsidR="002A559C" w:rsidRDefault="002A559C" w:rsidP="00D568B2">
      <w:pPr>
        <w:autoSpaceDE w:val="0"/>
        <w:autoSpaceDN w:val="0"/>
        <w:adjustRightInd w:val="0"/>
        <w:spacing w:after="0" w:line="240" w:lineRule="auto"/>
        <w:rPr>
          <w:rFonts w:ascii="Arial" w:hAnsi="Arial" w:cs="Arial"/>
          <w:bCs/>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2A559C" w:rsidRPr="00EE45DF" w:rsidTr="00EE45DF">
        <w:trPr>
          <w:trHeight w:val="4518"/>
        </w:trPr>
        <w:tc>
          <w:tcPr>
            <w:tcW w:w="4788" w:type="dxa"/>
          </w:tcPr>
          <w:p w:rsidR="002A559C" w:rsidRPr="00EE45DF" w:rsidRDefault="002A559C" w:rsidP="00EE45DF">
            <w:pPr>
              <w:autoSpaceDE w:val="0"/>
              <w:autoSpaceDN w:val="0"/>
              <w:adjustRightInd w:val="0"/>
              <w:spacing w:after="0" w:line="240" w:lineRule="auto"/>
              <w:rPr>
                <w:rFonts w:ascii="Arial" w:hAnsi="Arial" w:cs="Arial"/>
                <w:bCs/>
                <w:iCs/>
                <w:sz w:val="28"/>
                <w:szCs w:val="28"/>
              </w:rPr>
            </w:pPr>
            <w:r w:rsidRPr="00EE45DF">
              <w:rPr>
                <w:rFonts w:ascii="Arial" w:hAnsi="Arial" w:cs="Arial"/>
                <w:bCs/>
                <w:iCs/>
                <w:sz w:val="28"/>
                <w:szCs w:val="28"/>
              </w:rPr>
              <w:t>Plot Development- What happened?</w:t>
            </w:r>
          </w:p>
          <w:p w:rsidR="002A559C" w:rsidRPr="00EE45DF" w:rsidRDefault="002A559C" w:rsidP="00EE45DF">
            <w:pPr>
              <w:autoSpaceDE w:val="0"/>
              <w:autoSpaceDN w:val="0"/>
              <w:adjustRightInd w:val="0"/>
              <w:spacing w:after="0" w:line="240" w:lineRule="auto"/>
              <w:rPr>
                <w:rFonts w:ascii="Arial" w:hAnsi="Arial" w:cs="Arial"/>
                <w:bCs/>
                <w:iCs/>
                <w:sz w:val="28"/>
                <w:szCs w:val="28"/>
              </w:rPr>
            </w:pPr>
          </w:p>
          <w:p w:rsidR="002A559C" w:rsidRPr="00EE45DF" w:rsidRDefault="002A559C" w:rsidP="00EE45DF">
            <w:pPr>
              <w:autoSpaceDE w:val="0"/>
              <w:autoSpaceDN w:val="0"/>
              <w:adjustRightInd w:val="0"/>
              <w:spacing w:after="0" w:line="240" w:lineRule="auto"/>
              <w:rPr>
                <w:rFonts w:ascii="Arial" w:hAnsi="Arial" w:cs="Arial"/>
                <w:bCs/>
                <w:iCs/>
                <w:sz w:val="28"/>
                <w:szCs w:val="28"/>
              </w:rPr>
            </w:pPr>
          </w:p>
          <w:p w:rsidR="002A559C" w:rsidRPr="00EE45DF" w:rsidRDefault="002A559C" w:rsidP="00EE45DF">
            <w:pPr>
              <w:autoSpaceDE w:val="0"/>
              <w:autoSpaceDN w:val="0"/>
              <w:adjustRightInd w:val="0"/>
              <w:spacing w:after="0" w:line="240" w:lineRule="auto"/>
              <w:rPr>
                <w:rFonts w:ascii="Arial" w:hAnsi="Arial" w:cs="Arial"/>
                <w:bCs/>
                <w:iCs/>
                <w:sz w:val="28"/>
                <w:szCs w:val="28"/>
              </w:rPr>
            </w:pPr>
          </w:p>
          <w:p w:rsidR="002A559C" w:rsidRPr="00EE45DF" w:rsidRDefault="002A559C" w:rsidP="00EE45DF">
            <w:pPr>
              <w:autoSpaceDE w:val="0"/>
              <w:autoSpaceDN w:val="0"/>
              <w:adjustRightInd w:val="0"/>
              <w:spacing w:after="0" w:line="240" w:lineRule="auto"/>
              <w:rPr>
                <w:rFonts w:ascii="Arial" w:hAnsi="Arial" w:cs="Arial"/>
                <w:bCs/>
                <w:iCs/>
                <w:sz w:val="28"/>
                <w:szCs w:val="28"/>
              </w:rPr>
            </w:pPr>
          </w:p>
          <w:p w:rsidR="002A559C" w:rsidRPr="00EE45DF" w:rsidRDefault="002A559C" w:rsidP="00EE45DF">
            <w:pPr>
              <w:autoSpaceDE w:val="0"/>
              <w:autoSpaceDN w:val="0"/>
              <w:adjustRightInd w:val="0"/>
              <w:spacing w:after="0" w:line="240" w:lineRule="auto"/>
              <w:rPr>
                <w:rFonts w:ascii="Arial" w:hAnsi="Arial" w:cs="Arial"/>
                <w:bCs/>
                <w:iCs/>
                <w:sz w:val="28"/>
                <w:szCs w:val="28"/>
              </w:rPr>
            </w:pPr>
          </w:p>
          <w:p w:rsidR="002A559C" w:rsidRPr="00EE45DF" w:rsidRDefault="002A559C" w:rsidP="00EE45DF">
            <w:pPr>
              <w:autoSpaceDE w:val="0"/>
              <w:autoSpaceDN w:val="0"/>
              <w:adjustRightInd w:val="0"/>
              <w:spacing w:after="0" w:line="240" w:lineRule="auto"/>
              <w:rPr>
                <w:rFonts w:ascii="Arial" w:hAnsi="Arial" w:cs="Arial"/>
                <w:bCs/>
                <w:iCs/>
                <w:sz w:val="28"/>
                <w:szCs w:val="28"/>
              </w:rPr>
            </w:pPr>
          </w:p>
        </w:tc>
        <w:tc>
          <w:tcPr>
            <w:tcW w:w="4788" w:type="dxa"/>
          </w:tcPr>
          <w:p w:rsidR="002A559C" w:rsidRPr="009B2B02" w:rsidRDefault="002A559C" w:rsidP="00EE45DF">
            <w:pPr>
              <w:autoSpaceDE w:val="0"/>
              <w:autoSpaceDN w:val="0"/>
              <w:adjustRightInd w:val="0"/>
              <w:spacing w:after="0" w:line="240" w:lineRule="auto"/>
              <w:rPr>
                <w:rFonts w:ascii="Arial" w:hAnsi="Arial" w:cs="Arial"/>
                <w:b/>
                <w:bCs/>
                <w:iCs/>
                <w:sz w:val="28"/>
                <w:szCs w:val="28"/>
              </w:rPr>
            </w:pPr>
            <w:r w:rsidRPr="009B2B02">
              <w:rPr>
                <w:rFonts w:ascii="Arial" w:hAnsi="Arial" w:cs="Arial"/>
                <w:b/>
                <w:bCs/>
                <w:iCs/>
                <w:sz w:val="28"/>
                <w:szCs w:val="28"/>
              </w:rPr>
              <w:t>Acts of Courage by the Girls</w:t>
            </w:r>
          </w:p>
          <w:p w:rsidR="00F7506A" w:rsidRDefault="00F7506A" w:rsidP="00F7506A">
            <w:pPr>
              <w:numPr>
                <w:ilvl w:val="0"/>
                <w:numId w:val="5"/>
              </w:numPr>
              <w:autoSpaceDE w:val="0"/>
              <w:autoSpaceDN w:val="0"/>
              <w:adjustRightInd w:val="0"/>
              <w:spacing w:after="0" w:line="240" w:lineRule="auto"/>
              <w:rPr>
                <w:rFonts w:ascii="Arial" w:hAnsi="Arial" w:cs="Arial"/>
                <w:bCs/>
                <w:iCs/>
                <w:sz w:val="28"/>
                <w:szCs w:val="28"/>
              </w:rPr>
            </w:pPr>
            <w:r>
              <w:rPr>
                <w:rFonts w:ascii="Arial" w:hAnsi="Arial" w:cs="Arial"/>
                <w:bCs/>
                <w:iCs/>
                <w:sz w:val="28"/>
                <w:szCs w:val="28"/>
              </w:rPr>
              <w:t xml:space="preserve">They ran away from the camp—risk in that they could be caught. They had seen the punishment the other girl had received.  They are running into desert climates, with no food, ill prepared. </w:t>
            </w:r>
          </w:p>
          <w:p w:rsidR="00F7506A" w:rsidRDefault="00F7506A" w:rsidP="00F7506A">
            <w:pPr>
              <w:numPr>
                <w:ilvl w:val="0"/>
                <w:numId w:val="5"/>
              </w:numPr>
              <w:autoSpaceDE w:val="0"/>
              <w:autoSpaceDN w:val="0"/>
              <w:adjustRightInd w:val="0"/>
              <w:spacing w:after="0" w:line="240" w:lineRule="auto"/>
              <w:rPr>
                <w:rFonts w:ascii="Arial" w:hAnsi="Arial" w:cs="Arial"/>
                <w:bCs/>
                <w:iCs/>
                <w:sz w:val="28"/>
                <w:szCs w:val="28"/>
              </w:rPr>
            </w:pPr>
            <w:r>
              <w:rPr>
                <w:rFonts w:ascii="Arial" w:hAnsi="Arial" w:cs="Arial"/>
                <w:bCs/>
                <w:iCs/>
                <w:sz w:val="28"/>
                <w:szCs w:val="28"/>
              </w:rPr>
              <w:t>They stuck together</w:t>
            </w:r>
          </w:p>
          <w:p w:rsidR="00F7506A" w:rsidRDefault="00F7506A" w:rsidP="00F7506A">
            <w:pPr>
              <w:numPr>
                <w:ilvl w:val="0"/>
                <w:numId w:val="5"/>
              </w:numPr>
              <w:autoSpaceDE w:val="0"/>
              <w:autoSpaceDN w:val="0"/>
              <w:adjustRightInd w:val="0"/>
              <w:spacing w:after="0" w:line="240" w:lineRule="auto"/>
              <w:rPr>
                <w:rFonts w:ascii="Arial" w:hAnsi="Arial" w:cs="Arial"/>
                <w:bCs/>
                <w:iCs/>
                <w:sz w:val="28"/>
                <w:szCs w:val="28"/>
              </w:rPr>
            </w:pPr>
            <w:r>
              <w:rPr>
                <w:rFonts w:ascii="Arial" w:hAnsi="Arial" w:cs="Arial"/>
                <w:bCs/>
                <w:iCs/>
                <w:sz w:val="28"/>
                <w:szCs w:val="28"/>
              </w:rPr>
              <w:t>Maintained hope they w</w:t>
            </w:r>
            <w:r w:rsidR="009B2B02">
              <w:rPr>
                <w:rFonts w:ascii="Arial" w:hAnsi="Arial" w:cs="Arial"/>
                <w:bCs/>
                <w:iCs/>
                <w:sz w:val="28"/>
                <w:szCs w:val="28"/>
              </w:rPr>
              <w:t>ould get rescues (Molly &amp; Daisy</w:t>
            </w:r>
            <w:r>
              <w:rPr>
                <w:rFonts w:ascii="Arial" w:hAnsi="Arial" w:cs="Arial"/>
                <w:bCs/>
                <w:iCs/>
                <w:sz w:val="28"/>
                <w:szCs w:val="28"/>
              </w:rPr>
              <w:t>)</w:t>
            </w:r>
          </w:p>
          <w:p w:rsidR="009B2B02" w:rsidRPr="00EE45DF" w:rsidRDefault="009B2B02" w:rsidP="00F7506A">
            <w:pPr>
              <w:numPr>
                <w:ilvl w:val="0"/>
                <w:numId w:val="5"/>
              </w:numPr>
              <w:autoSpaceDE w:val="0"/>
              <w:autoSpaceDN w:val="0"/>
              <w:adjustRightInd w:val="0"/>
              <w:spacing w:after="0" w:line="240" w:lineRule="auto"/>
              <w:rPr>
                <w:rFonts w:ascii="Arial" w:hAnsi="Arial" w:cs="Arial"/>
                <w:bCs/>
                <w:iCs/>
                <w:sz w:val="28"/>
                <w:szCs w:val="28"/>
              </w:rPr>
            </w:pPr>
            <w:r>
              <w:rPr>
                <w:rFonts w:ascii="Arial" w:hAnsi="Arial" w:cs="Arial"/>
                <w:bCs/>
                <w:iCs/>
                <w:sz w:val="28"/>
                <w:szCs w:val="28"/>
              </w:rPr>
              <w:t>Courage and hope—each other</w:t>
            </w:r>
          </w:p>
        </w:tc>
      </w:tr>
      <w:tr w:rsidR="002A559C" w:rsidRPr="00EE45DF" w:rsidTr="00EE45DF">
        <w:trPr>
          <w:trHeight w:val="2254"/>
        </w:trPr>
        <w:tc>
          <w:tcPr>
            <w:tcW w:w="4788" w:type="dxa"/>
            <w:vMerge w:val="restart"/>
          </w:tcPr>
          <w:p w:rsidR="002A559C" w:rsidRDefault="002A559C" w:rsidP="00EE45DF">
            <w:pPr>
              <w:autoSpaceDE w:val="0"/>
              <w:autoSpaceDN w:val="0"/>
              <w:adjustRightInd w:val="0"/>
              <w:spacing w:after="0" w:line="240" w:lineRule="auto"/>
              <w:rPr>
                <w:rFonts w:ascii="Arial" w:hAnsi="Arial" w:cs="Arial"/>
                <w:b/>
                <w:bCs/>
                <w:iCs/>
                <w:sz w:val="28"/>
                <w:szCs w:val="28"/>
              </w:rPr>
            </w:pPr>
            <w:r w:rsidRPr="009B2B02">
              <w:rPr>
                <w:rFonts w:ascii="Arial" w:hAnsi="Arial" w:cs="Arial"/>
                <w:b/>
                <w:bCs/>
                <w:iCs/>
                <w:sz w:val="28"/>
                <w:szCs w:val="28"/>
              </w:rPr>
              <w:t>Character Development- Molly how does she change?</w:t>
            </w:r>
          </w:p>
          <w:p w:rsidR="009B2B02" w:rsidRDefault="009B2B02" w:rsidP="00EE45DF">
            <w:pPr>
              <w:autoSpaceDE w:val="0"/>
              <w:autoSpaceDN w:val="0"/>
              <w:adjustRightInd w:val="0"/>
              <w:spacing w:after="0" w:line="240" w:lineRule="auto"/>
              <w:rPr>
                <w:rFonts w:ascii="Arial" w:hAnsi="Arial" w:cs="Arial"/>
                <w:b/>
                <w:bCs/>
                <w:iCs/>
                <w:sz w:val="28"/>
                <w:szCs w:val="28"/>
              </w:rPr>
            </w:pPr>
          </w:p>
          <w:p w:rsidR="009B2B02" w:rsidRDefault="00182ADD" w:rsidP="00182ADD">
            <w:pPr>
              <w:pStyle w:val="ListParagraph"/>
              <w:numPr>
                <w:ilvl w:val="0"/>
                <w:numId w:val="8"/>
              </w:numPr>
              <w:autoSpaceDE w:val="0"/>
              <w:autoSpaceDN w:val="0"/>
              <w:adjustRightInd w:val="0"/>
              <w:spacing w:after="0" w:line="240" w:lineRule="auto"/>
              <w:rPr>
                <w:rFonts w:ascii="Arial" w:hAnsi="Arial" w:cs="Arial"/>
                <w:bCs/>
                <w:iCs/>
                <w:sz w:val="28"/>
                <w:szCs w:val="28"/>
              </w:rPr>
            </w:pPr>
            <w:r>
              <w:rPr>
                <w:rFonts w:ascii="Arial" w:hAnsi="Arial" w:cs="Arial"/>
                <w:bCs/>
                <w:iCs/>
                <w:sz w:val="28"/>
                <w:szCs w:val="28"/>
              </w:rPr>
              <w:t>She becomes the leader</w:t>
            </w:r>
          </w:p>
          <w:p w:rsidR="00182ADD" w:rsidRDefault="00182ADD" w:rsidP="00182ADD">
            <w:pPr>
              <w:pStyle w:val="ListParagraph"/>
              <w:numPr>
                <w:ilvl w:val="0"/>
                <w:numId w:val="8"/>
              </w:numPr>
              <w:autoSpaceDE w:val="0"/>
              <w:autoSpaceDN w:val="0"/>
              <w:adjustRightInd w:val="0"/>
              <w:spacing w:after="0" w:line="240" w:lineRule="auto"/>
              <w:rPr>
                <w:rFonts w:ascii="Arial" w:hAnsi="Arial" w:cs="Arial"/>
                <w:bCs/>
                <w:iCs/>
                <w:sz w:val="28"/>
                <w:szCs w:val="28"/>
              </w:rPr>
            </w:pPr>
            <w:r>
              <w:rPr>
                <w:rFonts w:ascii="Arial" w:hAnsi="Arial" w:cs="Arial"/>
                <w:bCs/>
                <w:iCs/>
                <w:sz w:val="28"/>
                <w:szCs w:val="28"/>
              </w:rPr>
              <w:t>She makes hard decisions</w:t>
            </w:r>
          </w:p>
          <w:p w:rsidR="00182ADD" w:rsidRDefault="00182ADD" w:rsidP="00182ADD">
            <w:pPr>
              <w:pStyle w:val="ListParagraph"/>
              <w:numPr>
                <w:ilvl w:val="0"/>
                <w:numId w:val="8"/>
              </w:numPr>
              <w:autoSpaceDE w:val="0"/>
              <w:autoSpaceDN w:val="0"/>
              <w:adjustRightInd w:val="0"/>
              <w:spacing w:after="0" w:line="240" w:lineRule="auto"/>
              <w:rPr>
                <w:rFonts w:ascii="Arial" w:hAnsi="Arial" w:cs="Arial"/>
                <w:bCs/>
                <w:iCs/>
                <w:sz w:val="28"/>
                <w:szCs w:val="28"/>
              </w:rPr>
            </w:pPr>
            <w:r>
              <w:rPr>
                <w:rFonts w:ascii="Arial" w:hAnsi="Arial" w:cs="Arial"/>
                <w:bCs/>
                <w:iCs/>
                <w:sz w:val="28"/>
                <w:szCs w:val="28"/>
              </w:rPr>
              <w:t>She only cries when Gracie is taken—for the most part she puts on a strong face for the girls…keeps up hope for the girls</w:t>
            </w:r>
          </w:p>
          <w:p w:rsidR="00182ADD" w:rsidRDefault="00182ADD" w:rsidP="00182ADD">
            <w:pPr>
              <w:pStyle w:val="ListParagraph"/>
              <w:numPr>
                <w:ilvl w:val="0"/>
                <w:numId w:val="8"/>
              </w:numPr>
              <w:autoSpaceDE w:val="0"/>
              <w:autoSpaceDN w:val="0"/>
              <w:adjustRightInd w:val="0"/>
              <w:spacing w:after="0" w:line="240" w:lineRule="auto"/>
              <w:rPr>
                <w:rFonts w:ascii="Arial" w:hAnsi="Arial" w:cs="Arial"/>
                <w:bCs/>
                <w:iCs/>
                <w:sz w:val="28"/>
                <w:szCs w:val="28"/>
              </w:rPr>
            </w:pPr>
            <w:r>
              <w:rPr>
                <w:rFonts w:ascii="Arial" w:hAnsi="Arial" w:cs="Arial"/>
                <w:bCs/>
                <w:iCs/>
                <w:sz w:val="28"/>
                <w:szCs w:val="28"/>
              </w:rPr>
              <w:t>She takes care of them</w:t>
            </w:r>
          </w:p>
          <w:p w:rsidR="00182ADD" w:rsidRDefault="00182ADD" w:rsidP="00182ADD">
            <w:pPr>
              <w:pStyle w:val="ListParagraph"/>
              <w:numPr>
                <w:ilvl w:val="0"/>
                <w:numId w:val="8"/>
              </w:numPr>
              <w:autoSpaceDE w:val="0"/>
              <w:autoSpaceDN w:val="0"/>
              <w:adjustRightInd w:val="0"/>
              <w:spacing w:after="0" w:line="240" w:lineRule="auto"/>
              <w:rPr>
                <w:rFonts w:ascii="Arial" w:hAnsi="Arial" w:cs="Arial"/>
                <w:bCs/>
                <w:iCs/>
                <w:sz w:val="28"/>
                <w:szCs w:val="28"/>
              </w:rPr>
            </w:pPr>
            <w:r>
              <w:rPr>
                <w:rFonts w:ascii="Arial" w:hAnsi="Arial" w:cs="Arial"/>
                <w:bCs/>
                <w:iCs/>
                <w:sz w:val="28"/>
                <w:szCs w:val="28"/>
              </w:rPr>
              <w:t xml:space="preserve">Hunting skills develop—uses </w:t>
            </w:r>
            <w:r>
              <w:rPr>
                <w:rFonts w:ascii="Arial" w:hAnsi="Arial" w:cs="Arial"/>
                <w:bCs/>
                <w:iCs/>
                <w:sz w:val="28"/>
                <w:szCs w:val="28"/>
              </w:rPr>
              <w:lastRenderedPageBreak/>
              <w:t>these to outsmart the tracker</w:t>
            </w:r>
          </w:p>
          <w:p w:rsidR="00182ADD" w:rsidRDefault="00182ADD" w:rsidP="00182ADD">
            <w:pPr>
              <w:pStyle w:val="ListParagraph"/>
              <w:numPr>
                <w:ilvl w:val="0"/>
                <w:numId w:val="8"/>
              </w:numPr>
              <w:autoSpaceDE w:val="0"/>
              <w:autoSpaceDN w:val="0"/>
              <w:adjustRightInd w:val="0"/>
              <w:spacing w:after="0" w:line="240" w:lineRule="auto"/>
              <w:rPr>
                <w:rFonts w:ascii="Arial" w:hAnsi="Arial" w:cs="Arial"/>
                <w:bCs/>
                <w:iCs/>
                <w:sz w:val="28"/>
                <w:szCs w:val="28"/>
              </w:rPr>
            </w:pPr>
            <w:r>
              <w:rPr>
                <w:rFonts w:ascii="Arial" w:hAnsi="Arial" w:cs="Arial"/>
                <w:bCs/>
                <w:iCs/>
                <w:sz w:val="28"/>
                <w:szCs w:val="28"/>
              </w:rPr>
              <w:t xml:space="preserve">In the end she gets home, she has her own family and is taken, does the walk again—strong, hopeful, caring, stands by her convictions, courageous, persistent, preservers, </w:t>
            </w:r>
          </w:p>
          <w:p w:rsidR="00182ADD" w:rsidRDefault="00182ADD" w:rsidP="00182ADD">
            <w:pPr>
              <w:pStyle w:val="ListParagraph"/>
              <w:numPr>
                <w:ilvl w:val="0"/>
                <w:numId w:val="8"/>
              </w:numPr>
              <w:autoSpaceDE w:val="0"/>
              <w:autoSpaceDN w:val="0"/>
              <w:adjustRightInd w:val="0"/>
              <w:spacing w:after="0" w:line="240" w:lineRule="auto"/>
              <w:rPr>
                <w:rFonts w:ascii="Arial" w:hAnsi="Arial" w:cs="Arial"/>
                <w:bCs/>
                <w:iCs/>
                <w:sz w:val="28"/>
                <w:szCs w:val="28"/>
              </w:rPr>
            </w:pPr>
            <w:r>
              <w:rPr>
                <w:rFonts w:ascii="Arial" w:hAnsi="Arial" w:cs="Arial"/>
                <w:bCs/>
                <w:iCs/>
                <w:sz w:val="28"/>
                <w:szCs w:val="28"/>
              </w:rPr>
              <w:t>Smiles less. She less happy</w:t>
            </w:r>
          </w:p>
          <w:p w:rsidR="00182ADD" w:rsidRDefault="00182ADD" w:rsidP="00182ADD">
            <w:pPr>
              <w:pStyle w:val="ListParagraph"/>
              <w:numPr>
                <w:ilvl w:val="0"/>
                <w:numId w:val="8"/>
              </w:numPr>
              <w:autoSpaceDE w:val="0"/>
              <w:autoSpaceDN w:val="0"/>
              <w:adjustRightInd w:val="0"/>
              <w:spacing w:after="0" w:line="240" w:lineRule="auto"/>
              <w:rPr>
                <w:rFonts w:ascii="Arial" w:hAnsi="Arial" w:cs="Arial"/>
                <w:bCs/>
                <w:iCs/>
                <w:sz w:val="28"/>
                <w:szCs w:val="28"/>
              </w:rPr>
            </w:pPr>
            <w:r>
              <w:rPr>
                <w:rFonts w:ascii="Arial" w:hAnsi="Arial" w:cs="Arial"/>
                <w:bCs/>
                <w:iCs/>
                <w:sz w:val="28"/>
                <w:szCs w:val="28"/>
              </w:rPr>
              <w:t>More serious</w:t>
            </w:r>
          </w:p>
          <w:p w:rsidR="00182ADD" w:rsidRDefault="00182ADD" w:rsidP="00182ADD">
            <w:pPr>
              <w:pStyle w:val="ListParagraph"/>
              <w:numPr>
                <w:ilvl w:val="0"/>
                <w:numId w:val="8"/>
              </w:numPr>
              <w:autoSpaceDE w:val="0"/>
              <w:autoSpaceDN w:val="0"/>
              <w:adjustRightInd w:val="0"/>
              <w:spacing w:after="0" w:line="240" w:lineRule="auto"/>
              <w:rPr>
                <w:rFonts w:ascii="Arial" w:hAnsi="Arial" w:cs="Arial"/>
                <w:bCs/>
                <w:iCs/>
                <w:sz w:val="28"/>
                <w:szCs w:val="28"/>
              </w:rPr>
            </w:pPr>
            <w:r>
              <w:rPr>
                <w:rFonts w:ascii="Arial" w:hAnsi="Arial" w:cs="Arial"/>
                <w:bCs/>
                <w:iCs/>
                <w:sz w:val="28"/>
                <w:szCs w:val="28"/>
              </w:rPr>
              <w:t>Becomes an adult—she recognize the harsh realities of the world</w:t>
            </w:r>
          </w:p>
          <w:p w:rsidR="00182ADD" w:rsidRPr="00182ADD" w:rsidRDefault="00182ADD" w:rsidP="00182ADD">
            <w:pPr>
              <w:pStyle w:val="ListParagraph"/>
              <w:numPr>
                <w:ilvl w:val="0"/>
                <w:numId w:val="8"/>
              </w:numPr>
              <w:autoSpaceDE w:val="0"/>
              <w:autoSpaceDN w:val="0"/>
              <w:adjustRightInd w:val="0"/>
              <w:spacing w:after="0" w:line="240" w:lineRule="auto"/>
              <w:rPr>
                <w:rFonts w:ascii="Arial" w:hAnsi="Arial" w:cs="Arial"/>
                <w:bCs/>
                <w:iCs/>
                <w:sz w:val="28"/>
                <w:szCs w:val="28"/>
              </w:rPr>
            </w:pPr>
            <w:r>
              <w:rPr>
                <w:rFonts w:ascii="Arial" w:hAnsi="Arial" w:cs="Arial"/>
                <w:bCs/>
                <w:iCs/>
                <w:sz w:val="28"/>
                <w:szCs w:val="28"/>
              </w:rPr>
              <w:t xml:space="preserve">Less trustful </w:t>
            </w:r>
          </w:p>
        </w:tc>
        <w:tc>
          <w:tcPr>
            <w:tcW w:w="4788" w:type="dxa"/>
          </w:tcPr>
          <w:p w:rsidR="002A559C" w:rsidRDefault="009B2B02" w:rsidP="009B2B02">
            <w:pPr>
              <w:pStyle w:val="ListParagraph"/>
              <w:autoSpaceDE w:val="0"/>
              <w:autoSpaceDN w:val="0"/>
              <w:adjustRightInd w:val="0"/>
              <w:spacing w:after="0" w:line="240" w:lineRule="auto"/>
              <w:rPr>
                <w:rFonts w:ascii="Arial" w:hAnsi="Arial" w:cs="Arial"/>
                <w:b/>
                <w:bCs/>
                <w:iCs/>
                <w:sz w:val="28"/>
                <w:szCs w:val="28"/>
              </w:rPr>
            </w:pPr>
            <w:r>
              <w:rPr>
                <w:rFonts w:ascii="Arial" w:hAnsi="Arial" w:cs="Arial"/>
                <w:b/>
                <w:bCs/>
                <w:iCs/>
                <w:sz w:val="28"/>
                <w:szCs w:val="28"/>
              </w:rPr>
              <w:lastRenderedPageBreak/>
              <w:t>Obstacles faces by the Girls</w:t>
            </w:r>
          </w:p>
          <w:p w:rsidR="009B2B02" w:rsidRDefault="009B2B02" w:rsidP="009B2B02">
            <w:pPr>
              <w:pStyle w:val="ListParagraph"/>
              <w:numPr>
                <w:ilvl w:val="0"/>
                <w:numId w:val="7"/>
              </w:numPr>
              <w:autoSpaceDE w:val="0"/>
              <w:autoSpaceDN w:val="0"/>
              <w:adjustRightInd w:val="0"/>
              <w:spacing w:after="0" w:line="240" w:lineRule="auto"/>
              <w:rPr>
                <w:rFonts w:ascii="Arial" w:hAnsi="Arial" w:cs="Arial"/>
                <w:bCs/>
                <w:iCs/>
                <w:sz w:val="28"/>
                <w:szCs w:val="28"/>
              </w:rPr>
            </w:pPr>
            <w:proofErr w:type="spellStart"/>
            <w:r>
              <w:rPr>
                <w:rFonts w:ascii="Arial" w:hAnsi="Arial" w:cs="Arial"/>
                <w:bCs/>
                <w:iCs/>
                <w:sz w:val="28"/>
                <w:szCs w:val="28"/>
              </w:rPr>
              <w:t>Mr</w:t>
            </w:r>
            <w:proofErr w:type="spellEnd"/>
            <w:r>
              <w:rPr>
                <w:rFonts w:ascii="Arial" w:hAnsi="Arial" w:cs="Arial"/>
                <w:bCs/>
                <w:iCs/>
                <w:sz w:val="28"/>
                <w:szCs w:val="28"/>
              </w:rPr>
              <w:t xml:space="preserve"> Neville</w:t>
            </w:r>
          </w:p>
          <w:p w:rsidR="009B2B02" w:rsidRDefault="009B2B02" w:rsidP="009B2B02">
            <w:pPr>
              <w:pStyle w:val="ListParagraph"/>
              <w:numPr>
                <w:ilvl w:val="0"/>
                <w:numId w:val="7"/>
              </w:numPr>
              <w:autoSpaceDE w:val="0"/>
              <w:autoSpaceDN w:val="0"/>
              <w:adjustRightInd w:val="0"/>
              <w:spacing w:after="0" w:line="240" w:lineRule="auto"/>
              <w:rPr>
                <w:rFonts w:ascii="Arial" w:hAnsi="Arial" w:cs="Arial"/>
                <w:bCs/>
                <w:iCs/>
                <w:sz w:val="28"/>
                <w:szCs w:val="28"/>
              </w:rPr>
            </w:pPr>
            <w:r>
              <w:rPr>
                <w:rFonts w:ascii="Arial" w:hAnsi="Arial" w:cs="Arial"/>
                <w:bCs/>
                <w:iCs/>
                <w:sz w:val="28"/>
                <w:szCs w:val="28"/>
              </w:rPr>
              <w:t>Tracker</w:t>
            </w:r>
          </w:p>
          <w:p w:rsidR="009B2B02" w:rsidRDefault="009B2B02" w:rsidP="009B2B02">
            <w:pPr>
              <w:pStyle w:val="ListParagraph"/>
              <w:numPr>
                <w:ilvl w:val="0"/>
                <w:numId w:val="7"/>
              </w:numPr>
              <w:autoSpaceDE w:val="0"/>
              <w:autoSpaceDN w:val="0"/>
              <w:adjustRightInd w:val="0"/>
              <w:spacing w:after="0" w:line="240" w:lineRule="auto"/>
              <w:rPr>
                <w:rFonts w:ascii="Arial" w:hAnsi="Arial" w:cs="Arial"/>
                <w:bCs/>
                <w:iCs/>
                <w:sz w:val="28"/>
                <w:szCs w:val="28"/>
              </w:rPr>
            </w:pPr>
            <w:r>
              <w:rPr>
                <w:rFonts w:ascii="Arial" w:hAnsi="Arial" w:cs="Arial"/>
                <w:bCs/>
                <w:iCs/>
                <w:sz w:val="28"/>
                <w:szCs w:val="28"/>
              </w:rPr>
              <w:t>Desert—heat</w:t>
            </w:r>
          </w:p>
          <w:p w:rsidR="009B2B02" w:rsidRDefault="009B2B02" w:rsidP="009B2B02">
            <w:pPr>
              <w:pStyle w:val="ListParagraph"/>
              <w:numPr>
                <w:ilvl w:val="0"/>
                <w:numId w:val="7"/>
              </w:numPr>
              <w:autoSpaceDE w:val="0"/>
              <w:autoSpaceDN w:val="0"/>
              <w:adjustRightInd w:val="0"/>
              <w:spacing w:after="0" w:line="240" w:lineRule="auto"/>
              <w:rPr>
                <w:rFonts w:ascii="Arial" w:hAnsi="Arial" w:cs="Arial"/>
                <w:bCs/>
                <w:iCs/>
                <w:sz w:val="28"/>
                <w:szCs w:val="28"/>
              </w:rPr>
            </w:pPr>
            <w:r>
              <w:rPr>
                <w:rFonts w:ascii="Arial" w:hAnsi="Arial" w:cs="Arial"/>
                <w:bCs/>
                <w:iCs/>
                <w:sz w:val="28"/>
                <w:szCs w:val="28"/>
              </w:rPr>
              <w:t>Man who manipulated them—appealed to their desire to see their Mothers</w:t>
            </w:r>
          </w:p>
          <w:p w:rsidR="009B2B02" w:rsidRDefault="009B2B02" w:rsidP="009B2B02">
            <w:pPr>
              <w:pStyle w:val="ListParagraph"/>
              <w:numPr>
                <w:ilvl w:val="0"/>
                <w:numId w:val="7"/>
              </w:numPr>
              <w:autoSpaceDE w:val="0"/>
              <w:autoSpaceDN w:val="0"/>
              <w:adjustRightInd w:val="0"/>
              <w:spacing w:after="0" w:line="240" w:lineRule="auto"/>
              <w:rPr>
                <w:rFonts w:ascii="Arial" w:hAnsi="Arial" w:cs="Arial"/>
                <w:bCs/>
                <w:iCs/>
                <w:sz w:val="28"/>
                <w:szCs w:val="28"/>
              </w:rPr>
            </w:pPr>
            <w:r>
              <w:rPr>
                <w:rFonts w:ascii="Arial" w:hAnsi="Arial" w:cs="Arial"/>
                <w:bCs/>
                <w:iCs/>
                <w:sz w:val="28"/>
                <w:szCs w:val="28"/>
              </w:rPr>
              <w:t>Travelled the wrong fence.  Travelled a long way in the wrong direction (may have helped them stay hidden for a bit)</w:t>
            </w:r>
          </w:p>
          <w:p w:rsidR="009B2B02" w:rsidRDefault="009B2B02" w:rsidP="009B2B02">
            <w:pPr>
              <w:pStyle w:val="ListParagraph"/>
              <w:numPr>
                <w:ilvl w:val="0"/>
                <w:numId w:val="7"/>
              </w:numPr>
              <w:autoSpaceDE w:val="0"/>
              <w:autoSpaceDN w:val="0"/>
              <w:adjustRightInd w:val="0"/>
              <w:spacing w:after="0" w:line="240" w:lineRule="auto"/>
              <w:rPr>
                <w:rFonts w:ascii="Arial" w:hAnsi="Arial" w:cs="Arial"/>
                <w:bCs/>
                <w:iCs/>
                <w:sz w:val="28"/>
                <w:szCs w:val="28"/>
              </w:rPr>
            </w:pPr>
            <w:r>
              <w:rPr>
                <w:rFonts w:ascii="Arial" w:hAnsi="Arial" w:cs="Arial"/>
                <w:bCs/>
                <w:iCs/>
                <w:sz w:val="28"/>
                <w:szCs w:val="28"/>
              </w:rPr>
              <w:lastRenderedPageBreak/>
              <w:t>Barn with the lady (have to stay hidden, her employer came in and could have snitched on them)</w:t>
            </w:r>
          </w:p>
          <w:p w:rsidR="009B2B02" w:rsidRDefault="009B2B02" w:rsidP="009B2B02">
            <w:pPr>
              <w:pStyle w:val="ListParagraph"/>
              <w:numPr>
                <w:ilvl w:val="0"/>
                <w:numId w:val="7"/>
              </w:numPr>
              <w:autoSpaceDE w:val="0"/>
              <w:autoSpaceDN w:val="0"/>
              <w:adjustRightInd w:val="0"/>
              <w:spacing w:after="0" w:line="240" w:lineRule="auto"/>
              <w:rPr>
                <w:rFonts w:ascii="Arial" w:hAnsi="Arial" w:cs="Arial"/>
                <w:bCs/>
                <w:iCs/>
                <w:sz w:val="28"/>
                <w:szCs w:val="28"/>
              </w:rPr>
            </w:pPr>
            <w:r>
              <w:rPr>
                <w:rFonts w:ascii="Arial" w:hAnsi="Arial" w:cs="Arial"/>
                <w:bCs/>
                <w:iCs/>
                <w:sz w:val="28"/>
                <w:szCs w:val="28"/>
              </w:rPr>
              <w:t>Food, water, supplies</w:t>
            </w:r>
          </w:p>
          <w:p w:rsidR="009B2B02" w:rsidRDefault="009B2B02" w:rsidP="009B2B02">
            <w:pPr>
              <w:pStyle w:val="ListParagraph"/>
              <w:numPr>
                <w:ilvl w:val="0"/>
                <w:numId w:val="7"/>
              </w:numPr>
              <w:autoSpaceDE w:val="0"/>
              <w:autoSpaceDN w:val="0"/>
              <w:adjustRightInd w:val="0"/>
              <w:spacing w:after="0" w:line="240" w:lineRule="auto"/>
              <w:rPr>
                <w:rFonts w:ascii="Arial" w:hAnsi="Arial" w:cs="Arial"/>
                <w:bCs/>
                <w:iCs/>
                <w:sz w:val="28"/>
                <w:szCs w:val="28"/>
              </w:rPr>
            </w:pPr>
            <w:r>
              <w:rPr>
                <w:rFonts w:ascii="Arial" w:hAnsi="Arial" w:cs="Arial"/>
                <w:bCs/>
                <w:iCs/>
                <w:sz w:val="28"/>
                <w:szCs w:val="28"/>
              </w:rPr>
              <w:t>Who can they trust?  Unsure</w:t>
            </w:r>
          </w:p>
          <w:p w:rsidR="009B2B02" w:rsidRPr="009B2B02" w:rsidRDefault="009B2B02" w:rsidP="009B2B02">
            <w:pPr>
              <w:pStyle w:val="ListParagraph"/>
              <w:numPr>
                <w:ilvl w:val="0"/>
                <w:numId w:val="7"/>
              </w:numPr>
              <w:autoSpaceDE w:val="0"/>
              <w:autoSpaceDN w:val="0"/>
              <w:adjustRightInd w:val="0"/>
              <w:spacing w:after="0" w:line="240" w:lineRule="auto"/>
              <w:rPr>
                <w:rFonts w:ascii="Arial" w:hAnsi="Arial" w:cs="Arial"/>
                <w:bCs/>
                <w:iCs/>
                <w:sz w:val="28"/>
                <w:szCs w:val="28"/>
              </w:rPr>
            </w:pPr>
            <w:r>
              <w:rPr>
                <w:rFonts w:ascii="Arial" w:hAnsi="Arial" w:cs="Arial"/>
                <w:bCs/>
                <w:iCs/>
                <w:sz w:val="28"/>
                <w:szCs w:val="28"/>
              </w:rPr>
              <w:t>No weapon or means to defend themselves</w:t>
            </w:r>
          </w:p>
          <w:p w:rsidR="002A559C" w:rsidRPr="00EE45DF" w:rsidRDefault="002A559C" w:rsidP="00EE45DF">
            <w:pPr>
              <w:autoSpaceDE w:val="0"/>
              <w:autoSpaceDN w:val="0"/>
              <w:adjustRightInd w:val="0"/>
              <w:spacing w:after="0" w:line="240" w:lineRule="auto"/>
              <w:rPr>
                <w:rFonts w:ascii="Arial" w:hAnsi="Arial" w:cs="Arial"/>
                <w:bCs/>
                <w:iCs/>
                <w:sz w:val="28"/>
                <w:szCs w:val="28"/>
              </w:rPr>
            </w:pPr>
          </w:p>
          <w:p w:rsidR="002A559C" w:rsidRPr="00EE45DF" w:rsidRDefault="002A559C" w:rsidP="00EE45DF">
            <w:pPr>
              <w:autoSpaceDE w:val="0"/>
              <w:autoSpaceDN w:val="0"/>
              <w:adjustRightInd w:val="0"/>
              <w:spacing w:after="0" w:line="240" w:lineRule="auto"/>
              <w:rPr>
                <w:rFonts w:ascii="Arial" w:hAnsi="Arial" w:cs="Arial"/>
                <w:bCs/>
                <w:iCs/>
                <w:sz w:val="28"/>
                <w:szCs w:val="28"/>
              </w:rPr>
            </w:pPr>
          </w:p>
          <w:p w:rsidR="002A559C" w:rsidRPr="00EE45DF" w:rsidRDefault="002A559C" w:rsidP="00EE45DF">
            <w:pPr>
              <w:autoSpaceDE w:val="0"/>
              <w:autoSpaceDN w:val="0"/>
              <w:adjustRightInd w:val="0"/>
              <w:spacing w:after="0" w:line="240" w:lineRule="auto"/>
              <w:rPr>
                <w:rFonts w:ascii="Arial" w:hAnsi="Arial" w:cs="Arial"/>
                <w:bCs/>
                <w:iCs/>
                <w:sz w:val="28"/>
                <w:szCs w:val="28"/>
              </w:rPr>
            </w:pPr>
          </w:p>
          <w:p w:rsidR="002A559C" w:rsidRPr="00EE45DF" w:rsidRDefault="002A559C" w:rsidP="00EE45DF">
            <w:pPr>
              <w:autoSpaceDE w:val="0"/>
              <w:autoSpaceDN w:val="0"/>
              <w:adjustRightInd w:val="0"/>
              <w:spacing w:after="0" w:line="240" w:lineRule="auto"/>
              <w:rPr>
                <w:rFonts w:ascii="Arial" w:hAnsi="Arial" w:cs="Arial"/>
                <w:bCs/>
                <w:iCs/>
                <w:sz w:val="28"/>
                <w:szCs w:val="28"/>
              </w:rPr>
            </w:pPr>
          </w:p>
          <w:p w:rsidR="002A559C" w:rsidRPr="00EE45DF" w:rsidRDefault="002A559C" w:rsidP="00EE45DF">
            <w:pPr>
              <w:autoSpaceDE w:val="0"/>
              <w:autoSpaceDN w:val="0"/>
              <w:adjustRightInd w:val="0"/>
              <w:spacing w:after="0" w:line="240" w:lineRule="auto"/>
              <w:rPr>
                <w:rFonts w:ascii="Arial" w:hAnsi="Arial" w:cs="Arial"/>
                <w:bCs/>
                <w:iCs/>
                <w:sz w:val="28"/>
                <w:szCs w:val="28"/>
              </w:rPr>
            </w:pPr>
          </w:p>
          <w:p w:rsidR="002A559C" w:rsidRPr="00EE45DF" w:rsidRDefault="002A559C" w:rsidP="00EE45DF">
            <w:pPr>
              <w:autoSpaceDE w:val="0"/>
              <w:autoSpaceDN w:val="0"/>
              <w:adjustRightInd w:val="0"/>
              <w:spacing w:after="0" w:line="240" w:lineRule="auto"/>
              <w:rPr>
                <w:rFonts w:ascii="Arial" w:hAnsi="Arial" w:cs="Arial"/>
                <w:bCs/>
                <w:iCs/>
                <w:sz w:val="28"/>
                <w:szCs w:val="28"/>
              </w:rPr>
            </w:pPr>
          </w:p>
          <w:p w:rsidR="002A559C" w:rsidRPr="00EE45DF" w:rsidRDefault="002A559C" w:rsidP="00EE45DF">
            <w:pPr>
              <w:autoSpaceDE w:val="0"/>
              <w:autoSpaceDN w:val="0"/>
              <w:adjustRightInd w:val="0"/>
              <w:spacing w:after="0" w:line="240" w:lineRule="auto"/>
              <w:rPr>
                <w:rFonts w:ascii="Arial" w:hAnsi="Arial" w:cs="Arial"/>
                <w:bCs/>
                <w:iCs/>
                <w:sz w:val="28"/>
                <w:szCs w:val="28"/>
              </w:rPr>
            </w:pPr>
          </w:p>
          <w:p w:rsidR="002A559C" w:rsidRPr="00EE45DF" w:rsidRDefault="002A559C" w:rsidP="00EE45DF">
            <w:pPr>
              <w:autoSpaceDE w:val="0"/>
              <w:autoSpaceDN w:val="0"/>
              <w:adjustRightInd w:val="0"/>
              <w:spacing w:after="0" w:line="240" w:lineRule="auto"/>
              <w:rPr>
                <w:rFonts w:ascii="Arial" w:hAnsi="Arial" w:cs="Arial"/>
                <w:bCs/>
                <w:iCs/>
                <w:sz w:val="28"/>
                <w:szCs w:val="28"/>
              </w:rPr>
            </w:pPr>
          </w:p>
          <w:p w:rsidR="002A559C" w:rsidRPr="00EE45DF" w:rsidRDefault="002A559C" w:rsidP="00EE45DF">
            <w:pPr>
              <w:autoSpaceDE w:val="0"/>
              <w:autoSpaceDN w:val="0"/>
              <w:adjustRightInd w:val="0"/>
              <w:spacing w:after="0" w:line="240" w:lineRule="auto"/>
              <w:rPr>
                <w:rFonts w:ascii="Arial" w:hAnsi="Arial" w:cs="Arial"/>
                <w:bCs/>
                <w:iCs/>
                <w:sz w:val="28"/>
                <w:szCs w:val="28"/>
              </w:rPr>
            </w:pPr>
          </w:p>
          <w:p w:rsidR="002A559C" w:rsidRPr="00EE45DF" w:rsidRDefault="002A559C" w:rsidP="00EE45DF">
            <w:pPr>
              <w:autoSpaceDE w:val="0"/>
              <w:autoSpaceDN w:val="0"/>
              <w:adjustRightInd w:val="0"/>
              <w:spacing w:after="0" w:line="240" w:lineRule="auto"/>
              <w:rPr>
                <w:rFonts w:ascii="Arial" w:hAnsi="Arial" w:cs="Arial"/>
                <w:bCs/>
                <w:iCs/>
                <w:sz w:val="28"/>
                <w:szCs w:val="28"/>
              </w:rPr>
            </w:pPr>
          </w:p>
        </w:tc>
      </w:tr>
      <w:tr w:rsidR="002A559C" w:rsidRPr="00EE45DF" w:rsidTr="00EE45DF">
        <w:trPr>
          <w:trHeight w:val="2254"/>
        </w:trPr>
        <w:tc>
          <w:tcPr>
            <w:tcW w:w="4788" w:type="dxa"/>
            <w:vMerge/>
          </w:tcPr>
          <w:p w:rsidR="002A559C" w:rsidRPr="00EE45DF" w:rsidRDefault="002A559C" w:rsidP="00EE45DF">
            <w:pPr>
              <w:autoSpaceDE w:val="0"/>
              <w:autoSpaceDN w:val="0"/>
              <w:adjustRightInd w:val="0"/>
              <w:spacing w:after="0" w:line="240" w:lineRule="auto"/>
              <w:rPr>
                <w:rFonts w:ascii="Arial" w:hAnsi="Arial" w:cs="Arial"/>
                <w:bCs/>
                <w:iCs/>
                <w:sz w:val="28"/>
                <w:szCs w:val="28"/>
              </w:rPr>
            </w:pPr>
          </w:p>
        </w:tc>
        <w:tc>
          <w:tcPr>
            <w:tcW w:w="4788" w:type="dxa"/>
          </w:tcPr>
          <w:p w:rsidR="002A559C" w:rsidRPr="00EE45DF" w:rsidRDefault="002A559C" w:rsidP="00EE45DF">
            <w:pPr>
              <w:autoSpaceDE w:val="0"/>
              <w:autoSpaceDN w:val="0"/>
              <w:adjustRightInd w:val="0"/>
              <w:spacing w:after="0" w:line="240" w:lineRule="auto"/>
              <w:rPr>
                <w:rFonts w:ascii="Arial" w:hAnsi="Arial" w:cs="Arial"/>
                <w:bCs/>
                <w:iCs/>
                <w:sz w:val="28"/>
                <w:szCs w:val="28"/>
              </w:rPr>
            </w:pPr>
            <w:r w:rsidRPr="00EE45DF">
              <w:rPr>
                <w:rFonts w:ascii="Arial" w:hAnsi="Arial" w:cs="Arial"/>
                <w:bCs/>
                <w:iCs/>
                <w:sz w:val="28"/>
                <w:szCs w:val="28"/>
              </w:rPr>
              <w:t>Acts of courage by other characters?</w:t>
            </w:r>
          </w:p>
          <w:p w:rsidR="002A559C" w:rsidRPr="00EE45DF" w:rsidRDefault="002A559C" w:rsidP="00EE45DF">
            <w:pPr>
              <w:autoSpaceDE w:val="0"/>
              <w:autoSpaceDN w:val="0"/>
              <w:adjustRightInd w:val="0"/>
              <w:spacing w:after="0" w:line="240" w:lineRule="auto"/>
              <w:rPr>
                <w:rFonts w:ascii="Arial" w:hAnsi="Arial" w:cs="Arial"/>
                <w:bCs/>
                <w:iCs/>
                <w:sz w:val="28"/>
                <w:szCs w:val="28"/>
              </w:rPr>
            </w:pPr>
          </w:p>
          <w:p w:rsidR="002A559C" w:rsidRDefault="00182ADD" w:rsidP="00EE45DF">
            <w:pPr>
              <w:autoSpaceDE w:val="0"/>
              <w:autoSpaceDN w:val="0"/>
              <w:adjustRightInd w:val="0"/>
              <w:spacing w:after="0" w:line="240" w:lineRule="auto"/>
              <w:rPr>
                <w:rFonts w:ascii="Arial" w:hAnsi="Arial" w:cs="Arial"/>
                <w:bCs/>
                <w:iCs/>
                <w:sz w:val="28"/>
                <w:szCs w:val="28"/>
              </w:rPr>
            </w:pPr>
            <w:r>
              <w:rPr>
                <w:rFonts w:ascii="Arial" w:hAnsi="Arial" w:cs="Arial"/>
                <w:bCs/>
                <w:iCs/>
                <w:sz w:val="28"/>
                <w:szCs w:val="28"/>
              </w:rPr>
              <w:t>The man who told them about the fence is helpful</w:t>
            </w:r>
          </w:p>
          <w:p w:rsidR="00182ADD" w:rsidRDefault="00182ADD" w:rsidP="00EE45DF">
            <w:pPr>
              <w:autoSpaceDE w:val="0"/>
              <w:autoSpaceDN w:val="0"/>
              <w:adjustRightInd w:val="0"/>
              <w:spacing w:after="0" w:line="240" w:lineRule="auto"/>
              <w:rPr>
                <w:rFonts w:ascii="Arial" w:hAnsi="Arial" w:cs="Arial"/>
                <w:bCs/>
                <w:iCs/>
                <w:sz w:val="28"/>
                <w:szCs w:val="28"/>
              </w:rPr>
            </w:pPr>
            <w:r>
              <w:rPr>
                <w:rFonts w:ascii="Arial" w:hAnsi="Arial" w:cs="Arial"/>
                <w:bCs/>
                <w:iCs/>
                <w:sz w:val="28"/>
                <w:szCs w:val="28"/>
              </w:rPr>
              <w:t>The woman who gave them coats and blankets</w:t>
            </w:r>
          </w:p>
          <w:p w:rsidR="00182ADD" w:rsidRDefault="00182ADD" w:rsidP="00EE45DF">
            <w:pPr>
              <w:autoSpaceDE w:val="0"/>
              <w:autoSpaceDN w:val="0"/>
              <w:adjustRightInd w:val="0"/>
              <w:spacing w:after="0" w:line="240" w:lineRule="auto"/>
              <w:rPr>
                <w:rFonts w:ascii="Arial" w:hAnsi="Arial" w:cs="Arial"/>
                <w:bCs/>
                <w:iCs/>
                <w:sz w:val="28"/>
                <w:szCs w:val="28"/>
              </w:rPr>
            </w:pPr>
            <w:r>
              <w:rPr>
                <w:rFonts w:ascii="Arial" w:hAnsi="Arial" w:cs="Arial"/>
                <w:bCs/>
                <w:iCs/>
                <w:sz w:val="28"/>
                <w:szCs w:val="28"/>
              </w:rPr>
              <w:t>The women hid them in the barn</w:t>
            </w:r>
          </w:p>
          <w:p w:rsidR="00182ADD" w:rsidRDefault="00182ADD" w:rsidP="00EE45DF">
            <w:pPr>
              <w:autoSpaceDE w:val="0"/>
              <w:autoSpaceDN w:val="0"/>
              <w:adjustRightInd w:val="0"/>
              <w:spacing w:after="0" w:line="240" w:lineRule="auto"/>
              <w:rPr>
                <w:rFonts w:ascii="Arial" w:hAnsi="Arial" w:cs="Arial"/>
                <w:bCs/>
                <w:iCs/>
                <w:sz w:val="28"/>
                <w:szCs w:val="28"/>
              </w:rPr>
            </w:pPr>
          </w:p>
          <w:p w:rsidR="00182ADD" w:rsidRDefault="00182ADD" w:rsidP="00EE45DF">
            <w:pPr>
              <w:autoSpaceDE w:val="0"/>
              <w:autoSpaceDN w:val="0"/>
              <w:adjustRightInd w:val="0"/>
              <w:spacing w:after="0" w:line="240" w:lineRule="auto"/>
              <w:rPr>
                <w:rFonts w:ascii="Arial" w:hAnsi="Arial" w:cs="Arial"/>
                <w:bCs/>
                <w:iCs/>
                <w:sz w:val="28"/>
                <w:szCs w:val="28"/>
              </w:rPr>
            </w:pPr>
            <w:r>
              <w:rPr>
                <w:rFonts w:ascii="Arial" w:hAnsi="Arial" w:cs="Arial"/>
                <w:bCs/>
                <w:iCs/>
                <w:sz w:val="28"/>
                <w:szCs w:val="28"/>
              </w:rPr>
              <w:t>Mother and Grandma for standing up to the police with the gun, waiting for them on the fence and not giving up hope</w:t>
            </w:r>
            <w:proofErr w:type="gramStart"/>
            <w:r>
              <w:rPr>
                <w:rFonts w:ascii="Arial" w:hAnsi="Arial" w:cs="Arial"/>
                <w:bCs/>
                <w:iCs/>
                <w:sz w:val="28"/>
                <w:szCs w:val="28"/>
              </w:rPr>
              <w:t>-  chanting</w:t>
            </w:r>
            <w:proofErr w:type="gramEnd"/>
            <w:r>
              <w:rPr>
                <w:rFonts w:ascii="Arial" w:hAnsi="Arial" w:cs="Arial"/>
                <w:bCs/>
                <w:iCs/>
                <w:sz w:val="28"/>
                <w:szCs w:val="28"/>
              </w:rPr>
              <w:t xml:space="preserve"> is like praying. Offer support through the chanting</w:t>
            </w:r>
          </w:p>
          <w:p w:rsidR="00182ADD" w:rsidRDefault="00182ADD" w:rsidP="00EE45DF">
            <w:pPr>
              <w:autoSpaceDE w:val="0"/>
              <w:autoSpaceDN w:val="0"/>
              <w:adjustRightInd w:val="0"/>
              <w:spacing w:after="0" w:line="240" w:lineRule="auto"/>
              <w:rPr>
                <w:rFonts w:ascii="Arial" w:hAnsi="Arial" w:cs="Arial"/>
                <w:bCs/>
                <w:iCs/>
                <w:sz w:val="28"/>
                <w:szCs w:val="28"/>
              </w:rPr>
            </w:pPr>
          </w:p>
          <w:p w:rsidR="00182ADD" w:rsidRPr="00EE45DF" w:rsidRDefault="00182ADD" w:rsidP="00EE45DF">
            <w:pPr>
              <w:autoSpaceDE w:val="0"/>
              <w:autoSpaceDN w:val="0"/>
              <w:adjustRightInd w:val="0"/>
              <w:spacing w:after="0" w:line="240" w:lineRule="auto"/>
              <w:rPr>
                <w:rFonts w:ascii="Arial" w:hAnsi="Arial" w:cs="Arial"/>
                <w:bCs/>
                <w:iCs/>
                <w:sz w:val="28"/>
                <w:szCs w:val="28"/>
              </w:rPr>
            </w:pPr>
            <w:r>
              <w:rPr>
                <w:rFonts w:ascii="Arial" w:hAnsi="Arial" w:cs="Arial"/>
                <w:bCs/>
                <w:iCs/>
                <w:sz w:val="28"/>
                <w:szCs w:val="28"/>
              </w:rPr>
              <w:t>They go beyond what they have to do. They act selflessly</w:t>
            </w:r>
          </w:p>
          <w:p w:rsidR="002A559C" w:rsidRPr="00EE45DF" w:rsidRDefault="002A559C" w:rsidP="00EE45DF">
            <w:pPr>
              <w:autoSpaceDE w:val="0"/>
              <w:autoSpaceDN w:val="0"/>
              <w:adjustRightInd w:val="0"/>
              <w:spacing w:after="0" w:line="240" w:lineRule="auto"/>
              <w:rPr>
                <w:rFonts w:ascii="Arial" w:hAnsi="Arial" w:cs="Arial"/>
                <w:bCs/>
                <w:iCs/>
                <w:sz w:val="28"/>
                <w:szCs w:val="28"/>
              </w:rPr>
            </w:pPr>
          </w:p>
          <w:p w:rsidR="002A559C" w:rsidRPr="00EE45DF" w:rsidRDefault="002A559C" w:rsidP="00EE45DF">
            <w:pPr>
              <w:autoSpaceDE w:val="0"/>
              <w:autoSpaceDN w:val="0"/>
              <w:adjustRightInd w:val="0"/>
              <w:spacing w:after="0" w:line="240" w:lineRule="auto"/>
              <w:rPr>
                <w:rFonts w:ascii="Arial" w:hAnsi="Arial" w:cs="Arial"/>
                <w:bCs/>
                <w:iCs/>
                <w:sz w:val="28"/>
                <w:szCs w:val="28"/>
              </w:rPr>
            </w:pPr>
          </w:p>
          <w:p w:rsidR="002A559C" w:rsidRPr="00EE45DF" w:rsidRDefault="002A559C" w:rsidP="00EE45DF">
            <w:pPr>
              <w:autoSpaceDE w:val="0"/>
              <w:autoSpaceDN w:val="0"/>
              <w:adjustRightInd w:val="0"/>
              <w:spacing w:after="0" w:line="240" w:lineRule="auto"/>
              <w:rPr>
                <w:rFonts w:ascii="Arial" w:hAnsi="Arial" w:cs="Arial"/>
                <w:bCs/>
                <w:iCs/>
                <w:sz w:val="28"/>
                <w:szCs w:val="28"/>
              </w:rPr>
            </w:pPr>
          </w:p>
          <w:p w:rsidR="002A559C" w:rsidRPr="00EE45DF" w:rsidRDefault="002A559C" w:rsidP="00EE45DF">
            <w:pPr>
              <w:autoSpaceDE w:val="0"/>
              <w:autoSpaceDN w:val="0"/>
              <w:adjustRightInd w:val="0"/>
              <w:spacing w:after="0" w:line="240" w:lineRule="auto"/>
              <w:rPr>
                <w:rFonts w:ascii="Arial" w:hAnsi="Arial" w:cs="Arial"/>
                <w:bCs/>
                <w:iCs/>
                <w:sz w:val="28"/>
                <w:szCs w:val="28"/>
              </w:rPr>
            </w:pPr>
          </w:p>
          <w:p w:rsidR="002A559C" w:rsidRPr="00EE45DF" w:rsidRDefault="002A559C" w:rsidP="00EE45DF">
            <w:pPr>
              <w:autoSpaceDE w:val="0"/>
              <w:autoSpaceDN w:val="0"/>
              <w:adjustRightInd w:val="0"/>
              <w:spacing w:after="0" w:line="240" w:lineRule="auto"/>
              <w:rPr>
                <w:rFonts w:ascii="Arial" w:hAnsi="Arial" w:cs="Arial"/>
                <w:bCs/>
                <w:iCs/>
                <w:sz w:val="28"/>
                <w:szCs w:val="28"/>
              </w:rPr>
            </w:pPr>
          </w:p>
          <w:p w:rsidR="002A559C" w:rsidRPr="00EE45DF" w:rsidRDefault="002A559C" w:rsidP="00EE45DF">
            <w:pPr>
              <w:autoSpaceDE w:val="0"/>
              <w:autoSpaceDN w:val="0"/>
              <w:adjustRightInd w:val="0"/>
              <w:spacing w:after="0" w:line="240" w:lineRule="auto"/>
              <w:rPr>
                <w:rFonts w:ascii="Arial" w:hAnsi="Arial" w:cs="Arial"/>
                <w:bCs/>
                <w:iCs/>
                <w:sz w:val="28"/>
                <w:szCs w:val="28"/>
              </w:rPr>
            </w:pPr>
          </w:p>
        </w:tc>
      </w:tr>
    </w:tbl>
    <w:p w:rsidR="002A559C" w:rsidRPr="00D568B2" w:rsidRDefault="002A559C" w:rsidP="00D568B2">
      <w:pPr>
        <w:autoSpaceDE w:val="0"/>
        <w:autoSpaceDN w:val="0"/>
        <w:adjustRightInd w:val="0"/>
        <w:spacing w:after="0" w:line="240" w:lineRule="auto"/>
        <w:rPr>
          <w:rFonts w:ascii="Arial" w:hAnsi="Arial" w:cs="Arial"/>
          <w:bCs/>
          <w:iCs/>
          <w:sz w:val="28"/>
          <w:szCs w:val="28"/>
        </w:rPr>
      </w:pPr>
    </w:p>
    <w:sectPr w:rsidR="002A559C" w:rsidRPr="00D568B2" w:rsidSect="009820B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D59CF"/>
    <w:multiLevelType w:val="hybridMultilevel"/>
    <w:tmpl w:val="31DE92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0C257B8"/>
    <w:multiLevelType w:val="hybridMultilevel"/>
    <w:tmpl w:val="FAA4E8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557050B"/>
    <w:multiLevelType w:val="hybridMultilevel"/>
    <w:tmpl w:val="68CE08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13D6719"/>
    <w:multiLevelType w:val="multilevel"/>
    <w:tmpl w:val="FD78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0C1428"/>
    <w:multiLevelType w:val="hybridMultilevel"/>
    <w:tmpl w:val="C85C2A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C6A10E5"/>
    <w:multiLevelType w:val="multilevel"/>
    <w:tmpl w:val="8F682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F76E44"/>
    <w:multiLevelType w:val="multilevel"/>
    <w:tmpl w:val="0DC21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0C6CAA"/>
    <w:multiLevelType w:val="multilevel"/>
    <w:tmpl w:val="23ACD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5"/>
  </w:num>
  <w:num w:numId="4">
    <w:abstractNumId w:val="7"/>
  </w:num>
  <w:num w:numId="5">
    <w:abstractNumId w:val="4"/>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7D9"/>
    <w:rsid w:val="00047E26"/>
    <w:rsid w:val="000B266D"/>
    <w:rsid w:val="00182ADD"/>
    <w:rsid w:val="001B0FFC"/>
    <w:rsid w:val="002A559C"/>
    <w:rsid w:val="00422B59"/>
    <w:rsid w:val="00444C0B"/>
    <w:rsid w:val="005A4B7D"/>
    <w:rsid w:val="007D4B9B"/>
    <w:rsid w:val="009820BF"/>
    <w:rsid w:val="009B2B02"/>
    <w:rsid w:val="00BF37D9"/>
    <w:rsid w:val="00CD78BC"/>
    <w:rsid w:val="00D268C7"/>
    <w:rsid w:val="00D568B2"/>
    <w:rsid w:val="00ED7191"/>
    <w:rsid w:val="00EE45DF"/>
    <w:rsid w:val="00F750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FFC"/>
    <w:pPr>
      <w:spacing w:after="200" w:line="276" w:lineRule="auto"/>
    </w:pPr>
    <w:rPr>
      <w:lang w:eastAsia="en-US"/>
    </w:rPr>
  </w:style>
  <w:style w:type="paragraph" w:styleId="Heading4">
    <w:name w:val="heading 4"/>
    <w:basedOn w:val="Normal"/>
    <w:link w:val="Heading4Char"/>
    <w:uiPriority w:val="99"/>
    <w:qFormat/>
    <w:rsid w:val="00422B59"/>
    <w:pPr>
      <w:spacing w:before="100" w:beforeAutospacing="1" w:after="100" w:afterAutospacing="1" w:line="240" w:lineRule="auto"/>
      <w:outlineLvl w:val="3"/>
    </w:pPr>
    <w:rPr>
      <w:rFonts w:ascii="Times New Roman" w:eastAsia="Times New Roman" w:hAnsi="Times New Roman"/>
      <w:b/>
      <w:bCs/>
      <w:color w:val="463C24"/>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422B59"/>
    <w:rPr>
      <w:rFonts w:ascii="Times New Roman" w:hAnsi="Times New Roman" w:cs="Times New Roman"/>
      <w:b/>
      <w:bCs/>
      <w:color w:val="463C24"/>
      <w:sz w:val="24"/>
      <w:szCs w:val="24"/>
      <w:lang w:eastAsia="en-CA"/>
    </w:rPr>
  </w:style>
  <w:style w:type="character" w:styleId="Hyperlink">
    <w:name w:val="Hyperlink"/>
    <w:basedOn w:val="DefaultParagraphFont"/>
    <w:uiPriority w:val="99"/>
    <w:rsid w:val="00422B59"/>
    <w:rPr>
      <w:rFonts w:cs="Times New Roman"/>
      <w:color w:val="0000FF"/>
      <w:u w:val="single"/>
    </w:rPr>
  </w:style>
  <w:style w:type="character" w:customStyle="1" w:styleId="style1">
    <w:name w:val="style1"/>
    <w:basedOn w:val="DefaultParagraphFont"/>
    <w:uiPriority w:val="99"/>
    <w:rsid w:val="00422B59"/>
    <w:rPr>
      <w:rFonts w:cs="Times New Roman"/>
    </w:rPr>
  </w:style>
  <w:style w:type="character" w:styleId="Emphasis">
    <w:name w:val="Emphasis"/>
    <w:basedOn w:val="DefaultParagraphFont"/>
    <w:uiPriority w:val="99"/>
    <w:qFormat/>
    <w:rsid w:val="00422B59"/>
    <w:rPr>
      <w:rFonts w:cs="Times New Roman"/>
      <w:i/>
      <w:iCs/>
    </w:rPr>
  </w:style>
  <w:style w:type="paragraph" w:styleId="NormalWeb">
    <w:name w:val="Normal (Web)"/>
    <w:basedOn w:val="Normal"/>
    <w:uiPriority w:val="99"/>
    <w:semiHidden/>
    <w:rsid w:val="00422B59"/>
    <w:pPr>
      <w:spacing w:before="100" w:beforeAutospacing="1" w:after="100" w:afterAutospacing="1" w:line="240" w:lineRule="auto"/>
    </w:pPr>
    <w:rPr>
      <w:rFonts w:ascii="Times New Roman" w:eastAsia="Times New Roman" w:hAnsi="Times New Roman"/>
      <w:color w:val="463C24"/>
      <w:sz w:val="24"/>
      <w:szCs w:val="24"/>
      <w:lang w:eastAsia="en-CA"/>
    </w:rPr>
  </w:style>
  <w:style w:type="character" w:customStyle="1" w:styleId="style271">
    <w:name w:val="style271"/>
    <w:basedOn w:val="DefaultParagraphFont"/>
    <w:uiPriority w:val="99"/>
    <w:rsid w:val="00422B59"/>
    <w:rPr>
      <w:rFonts w:cs="Times New Roman"/>
      <w:sz w:val="15"/>
      <w:szCs w:val="15"/>
    </w:rPr>
  </w:style>
  <w:style w:type="paragraph" w:styleId="BalloonText">
    <w:name w:val="Balloon Text"/>
    <w:basedOn w:val="Normal"/>
    <w:link w:val="BalloonTextChar"/>
    <w:uiPriority w:val="99"/>
    <w:semiHidden/>
    <w:rsid w:val="00422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2B59"/>
    <w:rPr>
      <w:rFonts w:ascii="Tahoma" w:hAnsi="Tahoma" w:cs="Tahoma"/>
      <w:sz w:val="16"/>
      <w:szCs w:val="16"/>
    </w:rPr>
  </w:style>
  <w:style w:type="table" w:styleId="TableGrid">
    <w:name w:val="Table Grid"/>
    <w:basedOn w:val="TableNormal"/>
    <w:uiPriority w:val="99"/>
    <w:rsid w:val="00ED719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2B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FFC"/>
    <w:pPr>
      <w:spacing w:after="200" w:line="276" w:lineRule="auto"/>
    </w:pPr>
    <w:rPr>
      <w:lang w:eastAsia="en-US"/>
    </w:rPr>
  </w:style>
  <w:style w:type="paragraph" w:styleId="Heading4">
    <w:name w:val="heading 4"/>
    <w:basedOn w:val="Normal"/>
    <w:link w:val="Heading4Char"/>
    <w:uiPriority w:val="99"/>
    <w:qFormat/>
    <w:rsid w:val="00422B59"/>
    <w:pPr>
      <w:spacing w:before="100" w:beforeAutospacing="1" w:after="100" w:afterAutospacing="1" w:line="240" w:lineRule="auto"/>
      <w:outlineLvl w:val="3"/>
    </w:pPr>
    <w:rPr>
      <w:rFonts w:ascii="Times New Roman" w:eastAsia="Times New Roman" w:hAnsi="Times New Roman"/>
      <w:b/>
      <w:bCs/>
      <w:color w:val="463C24"/>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422B59"/>
    <w:rPr>
      <w:rFonts w:ascii="Times New Roman" w:hAnsi="Times New Roman" w:cs="Times New Roman"/>
      <w:b/>
      <w:bCs/>
      <w:color w:val="463C24"/>
      <w:sz w:val="24"/>
      <w:szCs w:val="24"/>
      <w:lang w:eastAsia="en-CA"/>
    </w:rPr>
  </w:style>
  <w:style w:type="character" w:styleId="Hyperlink">
    <w:name w:val="Hyperlink"/>
    <w:basedOn w:val="DefaultParagraphFont"/>
    <w:uiPriority w:val="99"/>
    <w:rsid w:val="00422B59"/>
    <w:rPr>
      <w:rFonts w:cs="Times New Roman"/>
      <w:color w:val="0000FF"/>
      <w:u w:val="single"/>
    </w:rPr>
  </w:style>
  <w:style w:type="character" w:customStyle="1" w:styleId="style1">
    <w:name w:val="style1"/>
    <w:basedOn w:val="DefaultParagraphFont"/>
    <w:uiPriority w:val="99"/>
    <w:rsid w:val="00422B59"/>
    <w:rPr>
      <w:rFonts w:cs="Times New Roman"/>
    </w:rPr>
  </w:style>
  <w:style w:type="character" w:styleId="Emphasis">
    <w:name w:val="Emphasis"/>
    <w:basedOn w:val="DefaultParagraphFont"/>
    <w:uiPriority w:val="99"/>
    <w:qFormat/>
    <w:rsid w:val="00422B59"/>
    <w:rPr>
      <w:rFonts w:cs="Times New Roman"/>
      <w:i/>
      <w:iCs/>
    </w:rPr>
  </w:style>
  <w:style w:type="paragraph" w:styleId="NormalWeb">
    <w:name w:val="Normal (Web)"/>
    <w:basedOn w:val="Normal"/>
    <w:uiPriority w:val="99"/>
    <w:semiHidden/>
    <w:rsid w:val="00422B59"/>
    <w:pPr>
      <w:spacing w:before="100" w:beforeAutospacing="1" w:after="100" w:afterAutospacing="1" w:line="240" w:lineRule="auto"/>
    </w:pPr>
    <w:rPr>
      <w:rFonts w:ascii="Times New Roman" w:eastAsia="Times New Roman" w:hAnsi="Times New Roman"/>
      <w:color w:val="463C24"/>
      <w:sz w:val="24"/>
      <w:szCs w:val="24"/>
      <w:lang w:eastAsia="en-CA"/>
    </w:rPr>
  </w:style>
  <w:style w:type="character" w:customStyle="1" w:styleId="style271">
    <w:name w:val="style271"/>
    <w:basedOn w:val="DefaultParagraphFont"/>
    <w:uiPriority w:val="99"/>
    <w:rsid w:val="00422B59"/>
    <w:rPr>
      <w:rFonts w:cs="Times New Roman"/>
      <w:sz w:val="15"/>
      <w:szCs w:val="15"/>
    </w:rPr>
  </w:style>
  <w:style w:type="paragraph" w:styleId="BalloonText">
    <w:name w:val="Balloon Text"/>
    <w:basedOn w:val="Normal"/>
    <w:link w:val="BalloonTextChar"/>
    <w:uiPriority w:val="99"/>
    <w:semiHidden/>
    <w:rsid w:val="00422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2B59"/>
    <w:rPr>
      <w:rFonts w:ascii="Tahoma" w:hAnsi="Tahoma" w:cs="Tahoma"/>
      <w:sz w:val="16"/>
      <w:szCs w:val="16"/>
    </w:rPr>
  </w:style>
  <w:style w:type="table" w:styleId="TableGrid">
    <w:name w:val="Table Grid"/>
    <w:basedOn w:val="TableNormal"/>
    <w:uiPriority w:val="99"/>
    <w:rsid w:val="00ED719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2B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iar.org/stolenwages.html" TargetMode="External"/><Relationship Id="rId3" Type="http://schemas.openxmlformats.org/officeDocument/2006/relationships/styles" Target="styles.xml"/><Relationship Id="rId7" Type="http://schemas.openxmlformats.org/officeDocument/2006/relationships/hyperlink" Target="http://www.eniar.org/pdf/Rabbit-proofFence.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eniar.org/stolengenerations.html" TargetMode="External"/><Relationship Id="rId4" Type="http://schemas.microsoft.com/office/2007/relationships/stylesWithEffects" Target="stylesWithEffects.xml"/><Relationship Id="rId9" Type="http://schemas.openxmlformats.org/officeDocument/2006/relationships/hyperlink" Target="http://www.austlii.edu.au/au/special/rsjproject/rsjlibrary/hreoc/sto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4FB58-D704-42FC-BE41-7F7187E20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1854</Words>
  <Characters>10231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Before Viewing Rabbit-Proof Fence</vt:lpstr>
    </vt:vector>
  </TitlesOfParts>
  <Company/>
  <LinksUpToDate>false</LinksUpToDate>
  <CharactersWithSpaces>12061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Viewing Rabbit-Proof Fence</dc:title>
  <dc:subject/>
  <dc:creator>Jill</dc:creator>
  <cp:keywords/>
  <dc:description/>
  <cp:lastModifiedBy>WRDSB</cp:lastModifiedBy>
  <cp:revision>4</cp:revision>
  <cp:lastPrinted>2010-11-14T15:45:00Z</cp:lastPrinted>
  <dcterms:created xsi:type="dcterms:W3CDTF">2013-04-26T13:10:00Z</dcterms:created>
  <dcterms:modified xsi:type="dcterms:W3CDTF">2014-09-23T16:41:00Z</dcterms:modified>
</cp:coreProperties>
</file>