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67" w:rsidRDefault="004A0B97" w:rsidP="004A0B97">
      <w:pPr>
        <w:jc w:val="center"/>
        <w:rPr>
          <w:rFonts w:ascii="Times New Roman" w:hAnsi="Times New Roman" w:cs="Times New Roman"/>
          <w:b/>
          <w:sz w:val="24"/>
          <w:szCs w:val="24"/>
        </w:rPr>
      </w:pPr>
      <w:r w:rsidRPr="004A0B97">
        <w:rPr>
          <w:rFonts w:ascii="Times New Roman" w:hAnsi="Times New Roman" w:cs="Times New Roman"/>
          <w:b/>
          <w:sz w:val="24"/>
          <w:szCs w:val="24"/>
        </w:rPr>
        <w:t>Literary Devices Tracking Sheet</w:t>
      </w:r>
      <w:r w:rsidR="00CF0B83">
        <w:rPr>
          <w:rFonts w:ascii="Times New Roman" w:hAnsi="Times New Roman" w:cs="Times New Roman"/>
          <w:b/>
          <w:sz w:val="24"/>
          <w:szCs w:val="24"/>
        </w:rPr>
        <w:t xml:space="preserve">  --Exemplar</w:t>
      </w:r>
      <w:r>
        <w:rPr>
          <w:rFonts w:ascii="Times New Roman" w:hAnsi="Times New Roman" w:cs="Times New Roman"/>
          <w:b/>
          <w:sz w:val="24"/>
          <w:szCs w:val="24"/>
        </w:rPr>
        <w:br/>
      </w:r>
    </w:p>
    <w:p w:rsidR="004A0B97" w:rsidRPr="004A0B97" w:rsidRDefault="004A0B97" w:rsidP="004A0B97">
      <w:pPr>
        <w:jc w:val="center"/>
        <w:rPr>
          <w:rFonts w:ascii="Times New Roman" w:hAnsi="Times New Roman" w:cs="Times New Roman"/>
          <w:b/>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 xml:space="preserve">While reading the novel, </w:t>
      </w:r>
      <w:r w:rsidRPr="004A0B97">
        <w:rPr>
          <w:rFonts w:ascii="Times New Roman" w:hAnsi="Times New Roman" w:cs="Times New Roman"/>
          <w:sz w:val="24"/>
          <w:szCs w:val="24"/>
          <w:u w:val="single"/>
        </w:rPr>
        <w:t>The Road</w:t>
      </w:r>
      <w:r>
        <w:rPr>
          <w:rFonts w:ascii="Times New Roman" w:hAnsi="Times New Roman" w:cs="Times New Roman"/>
          <w:sz w:val="24"/>
          <w:szCs w:val="24"/>
        </w:rPr>
        <w:t>, track examples of various literary devices.</w:t>
      </w:r>
    </w:p>
    <w:p w:rsidR="004A0B97" w:rsidRDefault="004A0B97" w:rsidP="004A0B97">
      <w:pPr>
        <w:rPr>
          <w:rFonts w:ascii="Times New Roman" w:hAnsi="Times New Roman" w:cs="Times New Roman"/>
          <w:sz w:val="24"/>
          <w:szCs w:val="24"/>
        </w:rPr>
      </w:pPr>
      <w:r w:rsidRPr="004A0B97">
        <w:rPr>
          <w:rFonts w:ascii="Times New Roman" w:hAnsi="Times New Roman" w:cs="Times New Roman"/>
          <w:b/>
          <w:sz w:val="24"/>
          <w:szCs w:val="24"/>
        </w:rPr>
        <w:t>Why do this?</w:t>
      </w:r>
      <w:r>
        <w:rPr>
          <w:rFonts w:ascii="Times New Roman" w:hAnsi="Times New Roman" w:cs="Times New Roman"/>
          <w:sz w:val="24"/>
          <w:szCs w:val="24"/>
        </w:rPr>
        <w:t xml:space="preserve"> :  You will need this sheet to help you prepare for the quizzes throughout and to complete the final writing assignment.  The more you record now, the easier these tasks will be later on!!!!!</w:t>
      </w:r>
    </w:p>
    <w:tbl>
      <w:tblPr>
        <w:tblStyle w:val="TableGrid"/>
        <w:tblW w:w="11070" w:type="dxa"/>
        <w:tblInd w:w="-792" w:type="dxa"/>
        <w:tblLook w:val="04A0" w:firstRow="1" w:lastRow="0" w:firstColumn="1" w:lastColumn="0" w:noHBand="0" w:noVBand="1"/>
      </w:tblPr>
      <w:tblGrid>
        <w:gridCol w:w="1440"/>
        <w:gridCol w:w="810"/>
        <w:gridCol w:w="4050"/>
        <w:gridCol w:w="4770"/>
      </w:tblGrid>
      <w:tr w:rsidR="004A0B97">
        <w:trPr>
          <w:trHeight w:val="359"/>
        </w:trPr>
        <w:tc>
          <w:tcPr>
            <w:tcW w:w="1440" w:type="dxa"/>
            <w:shd w:val="pct20" w:color="auto" w:fill="auto"/>
          </w:tcPr>
          <w:p w:rsidR="004A0B97" w:rsidRPr="004A0B97" w:rsidRDefault="004A0B97" w:rsidP="004A0B97">
            <w:pPr>
              <w:rPr>
                <w:rFonts w:ascii="Times New Roman" w:hAnsi="Times New Roman" w:cs="Times New Roman"/>
                <w:b/>
                <w:sz w:val="24"/>
                <w:szCs w:val="24"/>
              </w:rPr>
            </w:pPr>
            <w:r w:rsidRPr="004A0B97">
              <w:rPr>
                <w:rFonts w:ascii="Times New Roman" w:hAnsi="Times New Roman" w:cs="Times New Roman"/>
                <w:b/>
                <w:sz w:val="24"/>
                <w:szCs w:val="24"/>
              </w:rPr>
              <w:t>Device</w:t>
            </w:r>
          </w:p>
        </w:tc>
        <w:tc>
          <w:tcPr>
            <w:tcW w:w="810" w:type="dxa"/>
            <w:shd w:val="pct20" w:color="auto" w:fill="auto"/>
          </w:tcPr>
          <w:p w:rsidR="004A0B97" w:rsidRPr="004A0B97" w:rsidRDefault="004A0B97" w:rsidP="004A0B97">
            <w:pPr>
              <w:rPr>
                <w:rFonts w:ascii="Times New Roman" w:hAnsi="Times New Roman" w:cs="Times New Roman"/>
                <w:b/>
                <w:sz w:val="24"/>
                <w:szCs w:val="24"/>
              </w:rPr>
            </w:pPr>
            <w:r w:rsidRPr="004A0B97">
              <w:rPr>
                <w:rFonts w:ascii="Times New Roman" w:hAnsi="Times New Roman" w:cs="Times New Roman"/>
                <w:b/>
                <w:sz w:val="24"/>
                <w:szCs w:val="24"/>
              </w:rPr>
              <w:t>Pg #</w:t>
            </w:r>
          </w:p>
        </w:tc>
        <w:tc>
          <w:tcPr>
            <w:tcW w:w="4050" w:type="dxa"/>
            <w:shd w:val="pct20" w:color="auto" w:fill="auto"/>
          </w:tcPr>
          <w:p w:rsidR="004A0B97" w:rsidRPr="004A0B97" w:rsidRDefault="004A0B97" w:rsidP="004A0B97">
            <w:pPr>
              <w:rPr>
                <w:rFonts w:ascii="Times New Roman" w:hAnsi="Times New Roman" w:cs="Times New Roman"/>
                <w:b/>
                <w:sz w:val="24"/>
                <w:szCs w:val="24"/>
              </w:rPr>
            </w:pPr>
            <w:r w:rsidRPr="004A0B97">
              <w:rPr>
                <w:rFonts w:ascii="Times New Roman" w:hAnsi="Times New Roman" w:cs="Times New Roman"/>
                <w:b/>
                <w:sz w:val="24"/>
                <w:szCs w:val="24"/>
              </w:rPr>
              <w:t>Textual Evidence</w:t>
            </w:r>
          </w:p>
        </w:tc>
        <w:tc>
          <w:tcPr>
            <w:tcW w:w="4770" w:type="dxa"/>
            <w:shd w:val="pct20" w:color="auto" w:fill="auto"/>
          </w:tcPr>
          <w:p w:rsidR="004A0B97" w:rsidRPr="004A0B97" w:rsidRDefault="004A0B97" w:rsidP="004A0B97">
            <w:pPr>
              <w:rPr>
                <w:rFonts w:ascii="Times New Roman" w:hAnsi="Times New Roman" w:cs="Times New Roman"/>
                <w:b/>
                <w:sz w:val="24"/>
                <w:szCs w:val="24"/>
              </w:rPr>
            </w:pPr>
            <w:r>
              <w:rPr>
                <w:rFonts w:ascii="Times New Roman" w:hAnsi="Times New Roman" w:cs="Times New Roman"/>
                <w:b/>
                <w:sz w:val="24"/>
                <w:szCs w:val="24"/>
              </w:rPr>
              <w:t>Importance</w:t>
            </w:r>
          </w:p>
        </w:tc>
      </w:tr>
      <w:tr w:rsidR="004A0B97">
        <w:trPr>
          <w:trHeight w:val="828"/>
        </w:trPr>
        <w:tc>
          <w:tcPr>
            <w:tcW w:w="1440" w:type="dxa"/>
          </w:tcPr>
          <w:p w:rsidR="004A0B97" w:rsidRDefault="004A0B97" w:rsidP="004A0B97">
            <w:pPr>
              <w:rPr>
                <w:rFonts w:ascii="Times New Roman" w:hAnsi="Times New Roman" w:cs="Times New Roman"/>
                <w:sz w:val="24"/>
                <w:szCs w:val="24"/>
              </w:rPr>
            </w:pPr>
          </w:p>
          <w:p w:rsidR="004A0B97" w:rsidRDefault="004A0B97" w:rsidP="004A0B97">
            <w:pPr>
              <w:rPr>
                <w:rFonts w:ascii="Times New Roman" w:hAnsi="Times New Roman" w:cs="Times New Roman"/>
                <w:sz w:val="24"/>
                <w:szCs w:val="24"/>
              </w:rPr>
            </w:pPr>
          </w:p>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Simile</w:t>
            </w:r>
          </w:p>
        </w:tc>
        <w:tc>
          <w:tcPr>
            <w:tcW w:w="81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“Nights dark beyond darkness and the days each one more gray than what had gone before. Like the onset of some cold glaucoma dimming away the world.”</w:t>
            </w:r>
          </w:p>
        </w:tc>
        <w:tc>
          <w:tcPr>
            <w:tcW w:w="477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This comparison describes the setting. Allowing the read to see the dull world.</w:t>
            </w:r>
          </w:p>
        </w:tc>
      </w:tr>
      <w:tr w:rsidR="004A0B97">
        <w:trPr>
          <w:trHeight w:val="828"/>
        </w:trPr>
        <w:tc>
          <w:tcPr>
            <w:tcW w:w="144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Symbol</w:t>
            </w:r>
          </w:p>
        </w:tc>
        <w:tc>
          <w:tcPr>
            <w:tcW w:w="81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8</w:t>
            </w:r>
          </w:p>
        </w:tc>
        <w:tc>
          <w:tcPr>
            <w:tcW w:w="405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“Father along were billboards advertising motels. Everything as it once had been save faded and weathered”</w:t>
            </w:r>
          </w:p>
        </w:tc>
        <w:tc>
          <w:tcPr>
            <w:tcW w:w="477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The billboards represent the past society and what it is left of it.  The values of this society have no place here.</w:t>
            </w:r>
          </w:p>
        </w:tc>
      </w:tr>
      <w:tr w:rsidR="004A0B97">
        <w:trPr>
          <w:trHeight w:val="828"/>
        </w:trPr>
        <w:tc>
          <w:tcPr>
            <w:tcW w:w="144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Flashback</w:t>
            </w:r>
          </w:p>
        </w:tc>
        <w:tc>
          <w:tcPr>
            <w:tcW w:w="81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12-13</w:t>
            </w:r>
          </w:p>
        </w:tc>
        <w:tc>
          <w:tcPr>
            <w:tcW w:w="405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Description of his perfect day at his uncle’s farm.</w:t>
            </w:r>
          </w:p>
        </w:tc>
        <w:tc>
          <w:tcPr>
            <w:tcW w:w="477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The flashback shows the happiness of the former world and emphasises the sadness in this world.</w:t>
            </w:r>
          </w:p>
        </w:tc>
      </w:tr>
      <w:tr w:rsidR="00CF0B83">
        <w:trPr>
          <w:trHeight w:val="828"/>
        </w:trPr>
        <w:tc>
          <w:tcPr>
            <w:tcW w:w="1440" w:type="dxa"/>
          </w:tcPr>
          <w:p w:rsidR="00CF0B83" w:rsidRDefault="00CF0B83" w:rsidP="004A0B97">
            <w:pPr>
              <w:rPr>
                <w:rFonts w:ascii="Times New Roman" w:hAnsi="Times New Roman" w:cs="Times New Roman"/>
                <w:sz w:val="24"/>
                <w:szCs w:val="24"/>
              </w:rPr>
            </w:pPr>
            <w:r>
              <w:rPr>
                <w:rFonts w:ascii="Times New Roman" w:hAnsi="Times New Roman" w:cs="Times New Roman"/>
                <w:sz w:val="24"/>
                <w:szCs w:val="24"/>
              </w:rPr>
              <w:t>Imagery</w:t>
            </w:r>
          </w:p>
        </w:tc>
        <w:tc>
          <w:tcPr>
            <w:tcW w:w="810" w:type="dxa"/>
          </w:tcPr>
          <w:p w:rsidR="00CF0B83" w:rsidRDefault="00CF0B83" w:rsidP="004A0B97">
            <w:pPr>
              <w:rPr>
                <w:rFonts w:ascii="Times New Roman" w:hAnsi="Times New Roman" w:cs="Times New Roman"/>
                <w:sz w:val="24"/>
                <w:szCs w:val="24"/>
              </w:rPr>
            </w:pPr>
            <w:r>
              <w:rPr>
                <w:rFonts w:ascii="Times New Roman" w:hAnsi="Times New Roman" w:cs="Times New Roman"/>
                <w:sz w:val="24"/>
                <w:szCs w:val="24"/>
              </w:rPr>
              <w:t>12</w:t>
            </w:r>
          </w:p>
        </w:tc>
        <w:tc>
          <w:tcPr>
            <w:tcW w:w="4050" w:type="dxa"/>
          </w:tcPr>
          <w:p w:rsidR="00CF0B83" w:rsidRDefault="00CF0B83" w:rsidP="004A0B97">
            <w:pPr>
              <w:rPr>
                <w:rFonts w:ascii="Times New Roman" w:hAnsi="Times New Roman" w:cs="Times New Roman"/>
                <w:sz w:val="24"/>
                <w:szCs w:val="24"/>
              </w:rPr>
            </w:pPr>
            <w:r>
              <w:rPr>
                <w:rFonts w:ascii="Times New Roman" w:hAnsi="Times New Roman" w:cs="Times New Roman"/>
                <w:sz w:val="24"/>
                <w:szCs w:val="24"/>
              </w:rPr>
              <w:t>“The city  was mostly burned. No sign of life. Cars in the street caked with ash…You might want to think about that”</w:t>
            </w:r>
          </w:p>
        </w:tc>
        <w:tc>
          <w:tcPr>
            <w:tcW w:w="4770" w:type="dxa"/>
          </w:tcPr>
          <w:p w:rsidR="00CF0B83" w:rsidRDefault="00CF0B83" w:rsidP="004A0B97">
            <w:pPr>
              <w:rPr>
                <w:rFonts w:ascii="Times New Roman" w:hAnsi="Times New Roman" w:cs="Times New Roman"/>
                <w:sz w:val="24"/>
                <w:szCs w:val="24"/>
              </w:rPr>
            </w:pPr>
            <w:r>
              <w:rPr>
                <w:rFonts w:ascii="Times New Roman" w:hAnsi="Times New Roman" w:cs="Times New Roman"/>
                <w:sz w:val="24"/>
                <w:szCs w:val="24"/>
              </w:rPr>
              <w:t xml:space="preserve">The description of the city is </w:t>
            </w:r>
            <w:proofErr w:type="spellStart"/>
            <w:r>
              <w:rPr>
                <w:rFonts w:ascii="Times New Roman" w:hAnsi="Times New Roman" w:cs="Times New Roman"/>
                <w:sz w:val="24"/>
                <w:szCs w:val="24"/>
              </w:rPr>
              <w:t>errie</w:t>
            </w:r>
            <w:proofErr w:type="spellEnd"/>
            <w:r>
              <w:rPr>
                <w:rFonts w:ascii="Times New Roman" w:hAnsi="Times New Roman" w:cs="Times New Roman"/>
                <w:sz w:val="24"/>
                <w:szCs w:val="24"/>
              </w:rPr>
              <w:t xml:space="preserve"> and empty which contributes to the mood of the story.</w:t>
            </w:r>
          </w:p>
        </w:tc>
      </w:tr>
      <w:tr w:rsidR="004A0B97">
        <w:trPr>
          <w:trHeight w:val="828"/>
        </w:trPr>
        <w:tc>
          <w:tcPr>
            <w:tcW w:w="144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Symbol</w:t>
            </w:r>
          </w:p>
        </w:tc>
        <w:tc>
          <w:tcPr>
            <w:tcW w:w="81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14</w:t>
            </w:r>
          </w:p>
        </w:tc>
        <w:tc>
          <w:tcPr>
            <w:tcW w:w="405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The boy painting fangs on his mask</w:t>
            </w:r>
          </w:p>
        </w:tc>
        <w:tc>
          <w:tcPr>
            <w:tcW w:w="477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 xml:space="preserve">This symbolises the boys innocents and youthfulness. Despite the harsh conditions he is still a child. </w:t>
            </w:r>
          </w:p>
        </w:tc>
      </w:tr>
      <w:tr w:rsidR="004A0B97">
        <w:trPr>
          <w:trHeight w:val="828"/>
        </w:trPr>
        <w:tc>
          <w:tcPr>
            <w:tcW w:w="144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Simile</w:t>
            </w:r>
          </w:p>
        </w:tc>
        <w:tc>
          <w:tcPr>
            <w:tcW w:w="81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16</w:t>
            </w:r>
          </w:p>
        </w:tc>
        <w:tc>
          <w:tcPr>
            <w:tcW w:w="405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 xml:space="preserve">“It’s snowing, the boy said. He looked at the sky. A single grey flake sifting down. He caught it in his hand and watched it expire there like the last host of </w:t>
            </w:r>
            <w:proofErr w:type="spellStart"/>
            <w:r>
              <w:rPr>
                <w:rFonts w:ascii="Times New Roman" w:hAnsi="Times New Roman" w:cs="Times New Roman"/>
                <w:sz w:val="24"/>
                <w:szCs w:val="24"/>
              </w:rPr>
              <w:t>christendom</w:t>
            </w:r>
            <w:proofErr w:type="spellEnd"/>
            <w:r>
              <w:rPr>
                <w:rFonts w:ascii="Times New Roman" w:hAnsi="Times New Roman" w:cs="Times New Roman"/>
                <w:sz w:val="24"/>
                <w:szCs w:val="24"/>
              </w:rPr>
              <w:t>”</w:t>
            </w:r>
          </w:p>
        </w:tc>
        <w:tc>
          <w:tcPr>
            <w:tcW w:w="4770" w:type="dxa"/>
          </w:tcPr>
          <w:p w:rsidR="004A0B97" w:rsidRDefault="00CF0B83" w:rsidP="004A0B97">
            <w:pPr>
              <w:rPr>
                <w:rFonts w:ascii="Times New Roman" w:hAnsi="Times New Roman" w:cs="Times New Roman"/>
                <w:sz w:val="24"/>
                <w:szCs w:val="24"/>
              </w:rPr>
            </w:pPr>
            <w:r>
              <w:rPr>
                <w:rFonts w:ascii="Times New Roman" w:hAnsi="Times New Roman" w:cs="Times New Roman"/>
                <w:sz w:val="24"/>
                <w:szCs w:val="24"/>
              </w:rPr>
              <w:t>The simile shows the loss of goodness in the world as it compares the snowflake to the loss of religion</w:t>
            </w: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350"/>
        </w:trPr>
        <w:tc>
          <w:tcPr>
            <w:tcW w:w="1440" w:type="dxa"/>
            <w:shd w:val="pct20" w:color="auto" w:fill="auto"/>
          </w:tcPr>
          <w:p w:rsidR="004A0B97" w:rsidRPr="004A0B97" w:rsidRDefault="004A0B97" w:rsidP="008562F5">
            <w:pPr>
              <w:rPr>
                <w:rFonts w:ascii="Times New Roman" w:hAnsi="Times New Roman" w:cs="Times New Roman"/>
                <w:b/>
                <w:sz w:val="24"/>
                <w:szCs w:val="24"/>
              </w:rPr>
            </w:pPr>
            <w:bookmarkStart w:id="0" w:name="_GoBack"/>
            <w:bookmarkEnd w:id="0"/>
            <w:r w:rsidRPr="004A0B97">
              <w:rPr>
                <w:rFonts w:ascii="Times New Roman" w:hAnsi="Times New Roman" w:cs="Times New Roman"/>
                <w:b/>
                <w:sz w:val="24"/>
                <w:szCs w:val="24"/>
              </w:rPr>
              <w:lastRenderedPageBreak/>
              <w:t>Device</w:t>
            </w:r>
          </w:p>
        </w:tc>
        <w:tc>
          <w:tcPr>
            <w:tcW w:w="810" w:type="dxa"/>
            <w:shd w:val="pct20" w:color="auto" w:fill="auto"/>
          </w:tcPr>
          <w:p w:rsidR="004A0B97" w:rsidRPr="004A0B97" w:rsidRDefault="004A0B97" w:rsidP="008562F5">
            <w:pPr>
              <w:rPr>
                <w:rFonts w:ascii="Times New Roman" w:hAnsi="Times New Roman" w:cs="Times New Roman"/>
                <w:b/>
                <w:sz w:val="24"/>
                <w:szCs w:val="24"/>
              </w:rPr>
            </w:pPr>
            <w:r w:rsidRPr="004A0B97">
              <w:rPr>
                <w:rFonts w:ascii="Times New Roman" w:hAnsi="Times New Roman" w:cs="Times New Roman"/>
                <w:b/>
                <w:sz w:val="24"/>
                <w:szCs w:val="24"/>
              </w:rPr>
              <w:t>Pg #</w:t>
            </w:r>
          </w:p>
        </w:tc>
        <w:tc>
          <w:tcPr>
            <w:tcW w:w="4050" w:type="dxa"/>
            <w:shd w:val="pct20" w:color="auto" w:fill="auto"/>
          </w:tcPr>
          <w:p w:rsidR="004A0B97" w:rsidRPr="004A0B97" w:rsidRDefault="004A0B97" w:rsidP="008562F5">
            <w:pPr>
              <w:rPr>
                <w:rFonts w:ascii="Times New Roman" w:hAnsi="Times New Roman" w:cs="Times New Roman"/>
                <w:b/>
                <w:sz w:val="24"/>
                <w:szCs w:val="24"/>
              </w:rPr>
            </w:pPr>
            <w:r w:rsidRPr="004A0B97">
              <w:rPr>
                <w:rFonts w:ascii="Times New Roman" w:hAnsi="Times New Roman" w:cs="Times New Roman"/>
                <w:b/>
                <w:sz w:val="24"/>
                <w:szCs w:val="24"/>
              </w:rPr>
              <w:t>Textual Evidence</w:t>
            </w:r>
          </w:p>
        </w:tc>
        <w:tc>
          <w:tcPr>
            <w:tcW w:w="4770" w:type="dxa"/>
            <w:shd w:val="pct20" w:color="auto" w:fill="auto"/>
          </w:tcPr>
          <w:p w:rsidR="004A0B97" w:rsidRPr="004A0B97" w:rsidRDefault="004A0B97" w:rsidP="008562F5">
            <w:pPr>
              <w:rPr>
                <w:rFonts w:ascii="Times New Roman" w:hAnsi="Times New Roman" w:cs="Times New Roman"/>
                <w:b/>
                <w:sz w:val="24"/>
                <w:szCs w:val="24"/>
              </w:rPr>
            </w:pPr>
            <w:r>
              <w:rPr>
                <w:rFonts w:ascii="Times New Roman" w:hAnsi="Times New Roman" w:cs="Times New Roman"/>
                <w:b/>
                <w:sz w:val="24"/>
                <w:szCs w:val="24"/>
              </w:rPr>
              <w:t>Importance</w:t>
            </w: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r w:rsidR="004A0B97">
        <w:trPr>
          <w:trHeight w:val="828"/>
        </w:trPr>
        <w:tc>
          <w:tcPr>
            <w:tcW w:w="1440" w:type="dxa"/>
          </w:tcPr>
          <w:p w:rsidR="004A0B97" w:rsidRDefault="004A0B97" w:rsidP="004A0B97">
            <w:pPr>
              <w:rPr>
                <w:rFonts w:ascii="Times New Roman" w:hAnsi="Times New Roman" w:cs="Times New Roman"/>
                <w:sz w:val="24"/>
                <w:szCs w:val="24"/>
              </w:rPr>
            </w:pPr>
          </w:p>
        </w:tc>
        <w:tc>
          <w:tcPr>
            <w:tcW w:w="810" w:type="dxa"/>
          </w:tcPr>
          <w:p w:rsidR="004A0B97" w:rsidRDefault="004A0B97" w:rsidP="004A0B97">
            <w:pPr>
              <w:rPr>
                <w:rFonts w:ascii="Times New Roman" w:hAnsi="Times New Roman" w:cs="Times New Roman"/>
                <w:sz w:val="24"/>
                <w:szCs w:val="24"/>
              </w:rPr>
            </w:pPr>
          </w:p>
        </w:tc>
        <w:tc>
          <w:tcPr>
            <w:tcW w:w="4050" w:type="dxa"/>
          </w:tcPr>
          <w:p w:rsidR="004A0B97" w:rsidRDefault="004A0B97" w:rsidP="004A0B97">
            <w:pPr>
              <w:rPr>
                <w:rFonts w:ascii="Times New Roman" w:hAnsi="Times New Roman" w:cs="Times New Roman"/>
                <w:sz w:val="24"/>
                <w:szCs w:val="24"/>
              </w:rPr>
            </w:pPr>
          </w:p>
        </w:tc>
        <w:tc>
          <w:tcPr>
            <w:tcW w:w="4770" w:type="dxa"/>
          </w:tcPr>
          <w:p w:rsidR="004A0B97" w:rsidRDefault="004A0B97" w:rsidP="004A0B97">
            <w:pPr>
              <w:rPr>
                <w:rFonts w:ascii="Times New Roman" w:hAnsi="Times New Roman" w:cs="Times New Roman"/>
                <w:sz w:val="24"/>
                <w:szCs w:val="24"/>
              </w:rPr>
            </w:pPr>
          </w:p>
        </w:tc>
      </w:tr>
    </w:tbl>
    <w:p w:rsidR="004A0B97" w:rsidRPr="004A0B97" w:rsidRDefault="004A0B97" w:rsidP="004A0B97">
      <w:pPr>
        <w:rPr>
          <w:rFonts w:ascii="Times New Roman" w:hAnsi="Times New Roman" w:cs="Times New Roman"/>
          <w:sz w:val="24"/>
          <w:szCs w:val="24"/>
        </w:rPr>
      </w:pPr>
    </w:p>
    <w:sectPr w:rsidR="004A0B97" w:rsidRPr="004A0B97" w:rsidSect="004A0B9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97" w:rsidRDefault="004A0B97" w:rsidP="004A0B97">
      <w:pPr>
        <w:spacing w:after="0" w:line="240" w:lineRule="auto"/>
      </w:pPr>
      <w:r>
        <w:separator/>
      </w:r>
    </w:p>
  </w:endnote>
  <w:endnote w:type="continuationSeparator" w:id="0">
    <w:p w:rsidR="004A0B97" w:rsidRDefault="004A0B97" w:rsidP="004A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97" w:rsidRDefault="004A0B97" w:rsidP="004A0B97">
      <w:pPr>
        <w:spacing w:after="0" w:line="240" w:lineRule="auto"/>
      </w:pPr>
      <w:r>
        <w:separator/>
      </w:r>
    </w:p>
  </w:footnote>
  <w:footnote w:type="continuationSeparator" w:id="0">
    <w:p w:rsidR="004A0B97" w:rsidRDefault="004A0B97" w:rsidP="004A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97" w:rsidRPr="004A0B97" w:rsidRDefault="004A0B97">
    <w:pPr>
      <w:pStyle w:val="Header"/>
      <w:rPr>
        <w:rFonts w:ascii="Times New Roman" w:hAnsi="Times New Roman" w:cs="Times New Roman"/>
      </w:rPr>
    </w:pPr>
    <w:r>
      <w:rPr>
        <w:rFonts w:ascii="Times New Roman" w:hAnsi="Times New Roman" w:cs="Times New Roman"/>
      </w:rPr>
      <w:t>ENG 4CI</w:t>
    </w:r>
    <w:r>
      <w:rPr>
        <w:rFonts w:ascii="Times New Roman" w:hAnsi="Times New Roman" w:cs="Times New Roman"/>
      </w:rPr>
      <w:tab/>
      <w:t>Date_________________</w:t>
    </w:r>
    <w:r>
      <w:rPr>
        <w:rFonts w:ascii="Times New Roman" w:hAnsi="Times New Roman" w:cs="Times New Roman"/>
      </w:rPr>
      <w:tab/>
      <w:t>Name_______________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0B97"/>
    <w:rsid w:val="00276E67"/>
    <w:rsid w:val="002C5359"/>
    <w:rsid w:val="00372151"/>
    <w:rsid w:val="004A0B97"/>
    <w:rsid w:val="00656423"/>
    <w:rsid w:val="00CF0B8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97"/>
  </w:style>
  <w:style w:type="paragraph" w:styleId="Footer">
    <w:name w:val="footer"/>
    <w:basedOn w:val="Normal"/>
    <w:link w:val="FooterChar"/>
    <w:uiPriority w:val="99"/>
    <w:unhideWhenUsed/>
    <w:rsid w:val="004A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97"/>
  </w:style>
  <w:style w:type="table" w:styleId="TableGrid">
    <w:name w:val="Table Grid"/>
    <w:basedOn w:val="TableNormal"/>
    <w:uiPriority w:val="59"/>
    <w:rsid w:val="004A0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97"/>
  </w:style>
  <w:style w:type="paragraph" w:styleId="Footer">
    <w:name w:val="footer"/>
    <w:basedOn w:val="Normal"/>
    <w:link w:val="FooterChar"/>
    <w:uiPriority w:val="99"/>
    <w:unhideWhenUsed/>
    <w:rsid w:val="004A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97"/>
  </w:style>
  <w:style w:type="table" w:styleId="TableGrid">
    <w:name w:val="Table Grid"/>
    <w:basedOn w:val="TableNormal"/>
    <w:uiPriority w:val="59"/>
    <w:rsid w:val="004A0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3</cp:revision>
  <cp:lastPrinted>2013-09-05T11:35:00Z</cp:lastPrinted>
  <dcterms:created xsi:type="dcterms:W3CDTF">2013-02-03T17:59:00Z</dcterms:created>
  <dcterms:modified xsi:type="dcterms:W3CDTF">2013-09-05T11:36:00Z</dcterms:modified>
</cp:coreProperties>
</file>